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DA6" w:rsidRDefault="00933DA6" w:rsidP="00933DA6">
      <w:pPr>
        <w:pStyle w:val="Titre1"/>
      </w:pPr>
      <w:bookmarkStart w:id="0" w:name="_Toc198289284"/>
      <w:r>
        <w:t>Livret d’Accueil IRSAM La Ressource</w:t>
      </w:r>
      <w:bookmarkEnd w:id="0"/>
    </w:p>
    <w:p w:rsidR="00AE4E4A" w:rsidRDefault="00AE4E4A" w:rsidP="00AE4E4A"/>
    <w:bookmarkStart w:id="1" w:name="_Toc198289285" w:displacedByCustomXml="next"/>
    <w:sdt>
      <w:sdtPr>
        <w:id w:val="-306702654"/>
        <w:docPartObj>
          <w:docPartGallery w:val="Table of Contents"/>
          <w:docPartUnique/>
        </w:docPartObj>
      </w:sdtPr>
      <w:sdtEndPr>
        <w:rPr>
          <w:rFonts w:eastAsiaTheme="minorHAnsi" w:cstheme="minorBidi"/>
          <w:bCs/>
          <w:color w:val="auto"/>
          <w:sz w:val="24"/>
          <w:szCs w:val="22"/>
        </w:rPr>
      </w:sdtEndPr>
      <w:sdtContent>
        <w:p w:rsidR="00AE4E4A" w:rsidRDefault="00AE4E4A" w:rsidP="00AE4E4A">
          <w:pPr>
            <w:pStyle w:val="Titre2"/>
          </w:pPr>
          <w:r>
            <w:t>Table des matières</w:t>
          </w:r>
          <w:bookmarkEnd w:id="1"/>
        </w:p>
        <w:p w:rsidR="00BE2647" w:rsidRDefault="00AE4E4A" w:rsidP="00BE2647">
          <w:pPr>
            <w:pStyle w:val="TM1"/>
            <w:tabs>
              <w:tab w:val="right" w:leader="dot" w:pos="9062"/>
            </w:tabs>
            <w:rPr>
              <w:rFonts w:asciiTheme="minorHAnsi" w:eastAsiaTheme="minorEastAsia" w:hAnsiTheme="minorHAnsi"/>
              <w:noProof/>
              <w:sz w:val="22"/>
              <w:lang w:eastAsia="fr-FR"/>
            </w:rPr>
          </w:pPr>
          <w:r>
            <w:fldChar w:fldCharType="begin"/>
          </w:r>
          <w:r>
            <w:instrText xml:space="preserve"> TOC \o "1-3" \h \z \u </w:instrText>
          </w:r>
          <w:r>
            <w:fldChar w:fldCharType="separate"/>
          </w:r>
          <w:hyperlink w:anchor="_Toc198289286" w:history="1">
            <w:r w:rsidR="00BE2647" w:rsidRPr="001E3B5C">
              <w:rPr>
                <w:rStyle w:val="Lienhypertexte"/>
                <w:noProof/>
              </w:rPr>
              <w:t>1</w:t>
            </w:r>
            <w:r w:rsidR="00BE2647">
              <w:rPr>
                <w:rStyle w:val="Lienhypertexte"/>
                <w:noProof/>
              </w:rPr>
              <w:t xml:space="preserve">.   </w:t>
            </w:r>
            <w:r w:rsidR="00BE2647" w:rsidRPr="001E3B5C">
              <w:rPr>
                <w:rStyle w:val="Lienhypertexte"/>
                <w:noProof/>
              </w:rPr>
              <w:t>A propos de l’Association IRSAM</w:t>
            </w:r>
            <w:r w:rsidR="00BE2647">
              <w:rPr>
                <w:noProof/>
                <w:webHidden/>
              </w:rPr>
              <w:tab/>
            </w:r>
            <w:r w:rsidR="00BE2647">
              <w:rPr>
                <w:noProof/>
                <w:webHidden/>
              </w:rPr>
              <w:fldChar w:fldCharType="begin"/>
            </w:r>
            <w:r w:rsidR="00BE2647">
              <w:rPr>
                <w:noProof/>
                <w:webHidden/>
              </w:rPr>
              <w:instrText xml:space="preserve"> PAGEREF _Toc198289286 \h </w:instrText>
            </w:r>
            <w:r w:rsidR="00BE2647">
              <w:rPr>
                <w:noProof/>
                <w:webHidden/>
              </w:rPr>
            </w:r>
            <w:r w:rsidR="00BE2647">
              <w:rPr>
                <w:noProof/>
                <w:webHidden/>
              </w:rPr>
              <w:fldChar w:fldCharType="separate"/>
            </w:r>
            <w:r w:rsidR="00BE2647">
              <w:rPr>
                <w:noProof/>
                <w:webHidden/>
              </w:rPr>
              <w:t>3</w:t>
            </w:r>
            <w:r w:rsidR="00BE2647">
              <w:rPr>
                <w:noProof/>
                <w:webHidden/>
              </w:rPr>
              <w:fldChar w:fldCharType="end"/>
            </w:r>
          </w:hyperlink>
        </w:p>
        <w:p w:rsidR="00BE2647" w:rsidRDefault="00BE2647">
          <w:pPr>
            <w:pStyle w:val="TM1"/>
            <w:tabs>
              <w:tab w:val="left" w:pos="440"/>
              <w:tab w:val="right" w:leader="dot" w:pos="9062"/>
            </w:tabs>
            <w:rPr>
              <w:rFonts w:asciiTheme="minorHAnsi" w:eastAsiaTheme="minorEastAsia" w:hAnsiTheme="minorHAnsi"/>
              <w:noProof/>
              <w:sz w:val="22"/>
              <w:lang w:eastAsia="fr-FR"/>
            </w:rPr>
          </w:pPr>
          <w:hyperlink w:anchor="_Toc198289287" w:history="1">
            <w:r w:rsidRPr="001E3B5C">
              <w:rPr>
                <w:rStyle w:val="Lienhypertexte"/>
                <w:noProof/>
              </w:rPr>
              <w:t>2.</w:t>
            </w:r>
            <w:r>
              <w:rPr>
                <w:rFonts w:asciiTheme="minorHAnsi" w:eastAsiaTheme="minorEastAsia" w:hAnsiTheme="minorHAnsi"/>
                <w:noProof/>
                <w:sz w:val="22"/>
                <w:lang w:eastAsia="fr-FR"/>
              </w:rPr>
              <w:tab/>
            </w:r>
            <w:r w:rsidRPr="001E3B5C">
              <w:rPr>
                <w:rStyle w:val="Lienhypertexte"/>
                <w:noProof/>
              </w:rPr>
              <w:t>A propos de IRSAM La Ressource</w:t>
            </w:r>
            <w:r>
              <w:rPr>
                <w:noProof/>
                <w:webHidden/>
              </w:rPr>
              <w:tab/>
            </w:r>
            <w:r>
              <w:rPr>
                <w:noProof/>
                <w:webHidden/>
              </w:rPr>
              <w:fldChar w:fldCharType="begin"/>
            </w:r>
            <w:r>
              <w:rPr>
                <w:noProof/>
                <w:webHidden/>
              </w:rPr>
              <w:instrText xml:space="preserve"> PAGEREF _Toc198289287 \h </w:instrText>
            </w:r>
            <w:r>
              <w:rPr>
                <w:noProof/>
                <w:webHidden/>
              </w:rPr>
            </w:r>
            <w:r>
              <w:rPr>
                <w:noProof/>
                <w:webHidden/>
              </w:rPr>
              <w:fldChar w:fldCharType="separate"/>
            </w:r>
            <w:r>
              <w:rPr>
                <w:noProof/>
                <w:webHidden/>
              </w:rPr>
              <w:t>4</w:t>
            </w:r>
            <w:r>
              <w:rPr>
                <w:noProof/>
                <w:webHidden/>
              </w:rPr>
              <w:fldChar w:fldCharType="end"/>
            </w:r>
          </w:hyperlink>
        </w:p>
        <w:p w:rsidR="00BE2647" w:rsidRDefault="00BE2647">
          <w:pPr>
            <w:pStyle w:val="TM1"/>
            <w:tabs>
              <w:tab w:val="left" w:pos="440"/>
              <w:tab w:val="right" w:leader="dot" w:pos="9062"/>
            </w:tabs>
            <w:rPr>
              <w:rFonts w:asciiTheme="minorHAnsi" w:eastAsiaTheme="minorEastAsia" w:hAnsiTheme="minorHAnsi"/>
              <w:noProof/>
              <w:sz w:val="22"/>
              <w:lang w:eastAsia="fr-FR"/>
            </w:rPr>
          </w:pPr>
          <w:hyperlink w:anchor="_Toc198289288" w:history="1">
            <w:r w:rsidRPr="001E3B5C">
              <w:rPr>
                <w:rStyle w:val="Lienhypertexte"/>
                <w:noProof/>
              </w:rPr>
              <w:t>3.</w:t>
            </w:r>
            <w:r>
              <w:rPr>
                <w:rFonts w:asciiTheme="minorHAnsi" w:eastAsiaTheme="minorEastAsia" w:hAnsiTheme="minorHAnsi"/>
                <w:noProof/>
                <w:sz w:val="22"/>
                <w:lang w:eastAsia="fr-FR"/>
              </w:rPr>
              <w:tab/>
            </w:r>
            <w:r w:rsidRPr="001E3B5C">
              <w:rPr>
                <w:rStyle w:val="Lienhypertexte"/>
                <w:noProof/>
              </w:rPr>
              <w:t>Contacts et Localisations IRSAM La Ressource</w:t>
            </w:r>
            <w:r>
              <w:rPr>
                <w:noProof/>
                <w:webHidden/>
              </w:rPr>
              <w:tab/>
            </w:r>
            <w:r>
              <w:rPr>
                <w:noProof/>
                <w:webHidden/>
              </w:rPr>
              <w:fldChar w:fldCharType="begin"/>
            </w:r>
            <w:r>
              <w:rPr>
                <w:noProof/>
                <w:webHidden/>
              </w:rPr>
              <w:instrText xml:space="preserve"> PAGEREF _Toc198289288 \h </w:instrText>
            </w:r>
            <w:r>
              <w:rPr>
                <w:noProof/>
                <w:webHidden/>
              </w:rPr>
            </w:r>
            <w:r>
              <w:rPr>
                <w:noProof/>
                <w:webHidden/>
              </w:rPr>
              <w:fldChar w:fldCharType="separate"/>
            </w:r>
            <w:r>
              <w:rPr>
                <w:noProof/>
                <w:webHidden/>
              </w:rPr>
              <w:t>4</w:t>
            </w:r>
            <w:r>
              <w:rPr>
                <w:noProof/>
                <w:webHidden/>
              </w:rPr>
              <w:fldChar w:fldCharType="end"/>
            </w:r>
          </w:hyperlink>
        </w:p>
        <w:p w:rsidR="00BE2647" w:rsidRDefault="00BE2647">
          <w:pPr>
            <w:pStyle w:val="TM2"/>
            <w:tabs>
              <w:tab w:val="right" w:leader="dot" w:pos="9062"/>
            </w:tabs>
            <w:rPr>
              <w:rFonts w:asciiTheme="minorHAnsi" w:eastAsiaTheme="minorEastAsia" w:hAnsiTheme="minorHAnsi"/>
              <w:noProof/>
              <w:sz w:val="22"/>
              <w:lang w:eastAsia="fr-FR"/>
            </w:rPr>
          </w:pPr>
          <w:hyperlink w:anchor="_Toc198289289" w:history="1">
            <w:r w:rsidRPr="001E3B5C">
              <w:rPr>
                <w:rStyle w:val="Lienhypertexte"/>
                <w:noProof/>
              </w:rPr>
              <w:t>Antenne Nord</w:t>
            </w:r>
            <w:r>
              <w:rPr>
                <w:noProof/>
                <w:webHidden/>
              </w:rPr>
              <w:tab/>
            </w:r>
            <w:r>
              <w:rPr>
                <w:noProof/>
                <w:webHidden/>
              </w:rPr>
              <w:fldChar w:fldCharType="begin"/>
            </w:r>
            <w:r>
              <w:rPr>
                <w:noProof/>
                <w:webHidden/>
              </w:rPr>
              <w:instrText xml:space="preserve"> PAGEREF _Toc198289289 \h </w:instrText>
            </w:r>
            <w:r>
              <w:rPr>
                <w:noProof/>
                <w:webHidden/>
              </w:rPr>
            </w:r>
            <w:r>
              <w:rPr>
                <w:noProof/>
                <w:webHidden/>
              </w:rPr>
              <w:fldChar w:fldCharType="separate"/>
            </w:r>
            <w:r>
              <w:rPr>
                <w:noProof/>
                <w:webHidden/>
              </w:rPr>
              <w:t>4</w:t>
            </w:r>
            <w:r>
              <w:rPr>
                <w:noProof/>
                <w:webHidden/>
              </w:rPr>
              <w:fldChar w:fldCharType="end"/>
            </w:r>
          </w:hyperlink>
        </w:p>
        <w:p w:rsidR="00BE2647" w:rsidRDefault="00BE2647">
          <w:pPr>
            <w:pStyle w:val="TM2"/>
            <w:tabs>
              <w:tab w:val="right" w:leader="dot" w:pos="9062"/>
            </w:tabs>
            <w:rPr>
              <w:rFonts w:asciiTheme="minorHAnsi" w:eastAsiaTheme="minorEastAsia" w:hAnsiTheme="minorHAnsi"/>
              <w:noProof/>
              <w:sz w:val="22"/>
              <w:lang w:eastAsia="fr-FR"/>
            </w:rPr>
          </w:pPr>
          <w:hyperlink w:anchor="_Toc198289290" w:history="1">
            <w:r w:rsidRPr="001E3B5C">
              <w:rPr>
                <w:rStyle w:val="Lienhypertexte"/>
                <w:noProof/>
              </w:rPr>
              <w:t>Antenne Ouest</w:t>
            </w:r>
            <w:r>
              <w:rPr>
                <w:noProof/>
                <w:webHidden/>
              </w:rPr>
              <w:tab/>
            </w:r>
            <w:r>
              <w:rPr>
                <w:noProof/>
                <w:webHidden/>
              </w:rPr>
              <w:fldChar w:fldCharType="begin"/>
            </w:r>
            <w:r>
              <w:rPr>
                <w:noProof/>
                <w:webHidden/>
              </w:rPr>
              <w:instrText xml:space="preserve"> PAGEREF _Toc198289290 \h </w:instrText>
            </w:r>
            <w:r>
              <w:rPr>
                <w:noProof/>
                <w:webHidden/>
              </w:rPr>
            </w:r>
            <w:r>
              <w:rPr>
                <w:noProof/>
                <w:webHidden/>
              </w:rPr>
              <w:fldChar w:fldCharType="separate"/>
            </w:r>
            <w:r>
              <w:rPr>
                <w:noProof/>
                <w:webHidden/>
              </w:rPr>
              <w:t>5</w:t>
            </w:r>
            <w:r>
              <w:rPr>
                <w:noProof/>
                <w:webHidden/>
              </w:rPr>
              <w:fldChar w:fldCharType="end"/>
            </w:r>
          </w:hyperlink>
        </w:p>
        <w:p w:rsidR="00BE2647" w:rsidRDefault="00BE2647">
          <w:pPr>
            <w:pStyle w:val="TM2"/>
            <w:tabs>
              <w:tab w:val="right" w:leader="dot" w:pos="9062"/>
            </w:tabs>
            <w:rPr>
              <w:rFonts w:asciiTheme="minorHAnsi" w:eastAsiaTheme="minorEastAsia" w:hAnsiTheme="minorHAnsi"/>
              <w:noProof/>
              <w:sz w:val="22"/>
              <w:lang w:eastAsia="fr-FR"/>
            </w:rPr>
          </w:pPr>
          <w:hyperlink w:anchor="_Toc198289291" w:history="1">
            <w:r w:rsidRPr="001E3B5C">
              <w:rPr>
                <w:rStyle w:val="Lienhypertexte"/>
                <w:noProof/>
              </w:rPr>
              <w:t>Pôle Sensoriel Sud</w:t>
            </w:r>
            <w:r>
              <w:rPr>
                <w:noProof/>
                <w:webHidden/>
              </w:rPr>
              <w:tab/>
            </w:r>
            <w:r>
              <w:rPr>
                <w:noProof/>
                <w:webHidden/>
              </w:rPr>
              <w:fldChar w:fldCharType="begin"/>
            </w:r>
            <w:r>
              <w:rPr>
                <w:noProof/>
                <w:webHidden/>
              </w:rPr>
              <w:instrText xml:space="preserve"> PAGEREF _Toc198289291 \h </w:instrText>
            </w:r>
            <w:r>
              <w:rPr>
                <w:noProof/>
                <w:webHidden/>
              </w:rPr>
            </w:r>
            <w:r>
              <w:rPr>
                <w:noProof/>
                <w:webHidden/>
              </w:rPr>
              <w:fldChar w:fldCharType="separate"/>
            </w:r>
            <w:r>
              <w:rPr>
                <w:noProof/>
                <w:webHidden/>
              </w:rPr>
              <w:t>5</w:t>
            </w:r>
            <w:r>
              <w:rPr>
                <w:noProof/>
                <w:webHidden/>
              </w:rPr>
              <w:fldChar w:fldCharType="end"/>
            </w:r>
          </w:hyperlink>
        </w:p>
        <w:p w:rsidR="00BE2647" w:rsidRDefault="00BE2647">
          <w:pPr>
            <w:pStyle w:val="TM2"/>
            <w:tabs>
              <w:tab w:val="right" w:leader="dot" w:pos="9062"/>
            </w:tabs>
            <w:rPr>
              <w:rFonts w:asciiTheme="minorHAnsi" w:eastAsiaTheme="minorEastAsia" w:hAnsiTheme="minorHAnsi"/>
              <w:noProof/>
              <w:sz w:val="22"/>
              <w:lang w:eastAsia="fr-FR"/>
            </w:rPr>
          </w:pPr>
          <w:hyperlink w:anchor="_Toc198289292" w:history="1">
            <w:r w:rsidRPr="001E3B5C">
              <w:rPr>
                <w:rStyle w:val="Lienhypertexte"/>
                <w:noProof/>
              </w:rPr>
              <w:t>Camp Calixte</w:t>
            </w:r>
            <w:r>
              <w:rPr>
                <w:noProof/>
                <w:webHidden/>
              </w:rPr>
              <w:tab/>
            </w:r>
            <w:r>
              <w:rPr>
                <w:noProof/>
                <w:webHidden/>
              </w:rPr>
              <w:fldChar w:fldCharType="begin"/>
            </w:r>
            <w:r>
              <w:rPr>
                <w:noProof/>
                <w:webHidden/>
              </w:rPr>
              <w:instrText xml:space="preserve"> PAGEREF _Toc198289292 \h </w:instrText>
            </w:r>
            <w:r>
              <w:rPr>
                <w:noProof/>
                <w:webHidden/>
              </w:rPr>
            </w:r>
            <w:r>
              <w:rPr>
                <w:noProof/>
                <w:webHidden/>
              </w:rPr>
              <w:fldChar w:fldCharType="separate"/>
            </w:r>
            <w:r>
              <w:rPr>
                <w:noProof/>
                <w:webHidden/>
              </w:rPr>
              <w:t>5</w:t>
            </w:r>
            <w:r>
              <w:rPr>
                <w:noProof/>
                <w:webHidden/>
              </w:rPr>
              <w:fldChar w:fldCharType="end"/>
            </w:r>
          </w:hyperlink>
        </w:p>
        <w:p w:rsidR="00BE2647" w:rsidRDefault="00BE2647">
          <w:pPr>
            <w:pStyle w:val="TM2"/>
            <w:tabs>
              <w:tab w:val="right" w:leader="dot" w:pos="9062"/>
            </w:tabs>
            <w:rPr>
              <w:rFonts w:asciiTheme="minorHAnsi" w:eastAsiaTheme="minorEastAsia" w:hAnsiTheme="minorHAnsi"/>
              <w:noProof/>
              <w:sz w:val="22"/>
              <w:lang w:eastAsia="fr-FR"/>
            </w:rPr>
          </w:pPr>
          <w:hyperlink w:anchor="_Toc198289293" w:history="1">
            <w:r w:rsidRPr="001E3B5C">
              <w:rPr>
                <w:rStyle w:val="Lienhypertexte"/>
                <w:noProof/>
              </w:rPr>
              <w:t>Allô Enfance en Danger</w:t>
            </w:r>
            <w:r>
              <w:rPr>
                <w:noProof/>
                <w:webHidden/>
              </w:rPr>
              <w:tab/>
            </w:r>
            <w:r>
              <w:rPr>
                <w:noProof/>
                <w:webHidden/>
              </w:rPr>
              <w:fldChar w:fldCharType="begin"/>
            </w:r>
            <w:r>
              <w:rPr>
                <w:noProof/>
                <w:webHidden/>
              </w:rPr>
              <w:instrText xml:space="preserve"> PAGEREF _Toc198289293 \h </w:instrText>
            </w:r>
            <w:r>
              <w:rPr>
                <w:noProof/>
                <w:webHidden/>
              </w:rPr>
            </w:r>
            <w:r>
              <w:rPr>
                <w:noProof/>
                <w:webHidden/>
              </w:rPr>
              <w:fldChar w:fldCharType="separate"/>
            </w:r>
            <w:r>
              <w:rPr>
                <w:noProof/>
                <w:webHidden/>
              </w:rPr>
              <w:t>5</w:t>
            </w:r>
            <w:r>
              <w:rPr>
                <w:noProof/>
                <w:webHidden/>
              </w:rPr>
              <w:fldChar w:fldCharType="end"/>
            </w:r>
          </w:hyperlink>
        </w:p>
        <w:p w:rsidR="00BE2647" w:rsidRDefault="00BE2647">
          <w:pPr>
            <w:pStyle w:val="TM1"/>
            <w:tabs>
              <w:tab w:val="left" w:pos="440"/>
              <w:tab w:val="right" w:leader="dot" w:pos="9062"/>
            </w:tabs>
            <w:rPr>
              <w:rFonts w:asciiTheme="minorHAnsi" w:eastAsiaTheme="minorEastAsia" w:hAnsiTheme="minorHAnsi"/>
              <w:noProof/>
              <w:sz w:val="22"/>
              <w:lang w:eastAsia="fr-FR"/>
            </w:rPr>
          </w:pPr>
          <w:hyperlink w:anchor="_Toc198289294" w:history="1">
            <w:r w:rsidRPr="001E3B5C">
              <w:rPr>
                <w:rStyle w:val="Lienhypertexte"/>
                <w:noProof/>
              </w:rPr>
              <w:t>4.</w:t>
            </w:r>
            <w:r>
              <w:rPr>
                <w:rFonts w:asciiTheme="minorHAnsi" w:eastAsiaTheme="minorEastAsia" w:hAnsiTheme="minorHAnsi"/>
                <w:noProof/>
                <w:sz w:val="22"/>
                <w:lang w:eastAsia="fr-FR"/>
              </w:rPr>
              <w:tab/>
            </w:r>
            <w:r w:rsidRPr="001E3B5C">
              <w:rPr>
                <w:rStyle w:val="Lienhypertexte"/>
                <w:noProof/>
              </w:rPr>
              <w:t>Bienvenue à IRSAM La Ressource,</w:t>
            </w:r>
            <w:r>
              <w:rPr>
                <w:noProof/>
                <w:webHidden/>
              </w:rPr>
              <w:tab/>
            </w:r>
            <w:r>
              <w:rPr>
                <w:noProof/>
                <w:webHidden/>
              </w:rPr>
              <w:fldChar w:fldCharType="begin"/>
            </w:r>
            <w:r>
              <w:rPr>
                <w:noProof/>
                <w:webHidden/>
              </w:rPr>
              <w:instrText xml:space="preserve"> PAGEREF _Toc198289294 \h </w:instrText>
            </w:r>
            <w:r>
              <w:rPr>
                <w:noProof/>
                <w:webHidden/>
              </w:rPr>
            </w:r>
            <w:r>
              <w:rPr>
                <w:noProof/>
                <w:webHidden/>
              </w:rPr>
              <w:fldChar w:fldCharType="separate"/>
            </w:r>
            <w:r>
              <w:rPr>
                <w:noProof/>
                <w:webHidden/>
              </w:rPr>
              <w:t>5</w:t>
            </w:r>
            <w:r>
              <w:rPr>
                <w:noProof/>
                <w:webHidden/>
              </w:rPr>
              <w:fldChar w:fldCharType="end"/>
            </w:r>
          </w:hyperlink>
        </w:p>
        <w:p w:rsidR="00BE2647" w:rsidRDefault="00BE2647">
          <w:pPr>
            <w:pStyle w:val="TM1"/>
            <w:tabs>
              <w:tab w:val="left" w:pos="440"/>
              <w:tab w:val="right" w:leader="dot" w:pos="9062"/>
            </w:tabs>
            <w:rPr>
              <w:rFonts w:asciiTheme="minorHAnsi" w:eastAsiaTheme="minorEastAsia" w:hAnsiTheme="minorHAnsi"/>
              <w:noProof/>
              <w:sz w:val="22"/>
              <w:lang w:eastAsia="fr-FR"/>
            </w:rPr>
          </w:pPr>
          <w:hyperlink w:anchor="_Toc198289295" w:history="1">
            <w:r w:rsidRPr="001E3B5C">
              <w:rPr>
                <w:rStyle w:val="Lienhypertexte"/>
                <w:noProof/>
              </w:rPr>
              <w:t>5.</w:t>
            </w:r>
            <w:r>
              <w:rPr>
                <w:rFonts w:asciiTheme="minorHAnsi" w:eastAsiaTheme="minorEastAsia" w:hAnsiTheme="minorHAnsi"/>
                <w:noProof/>
                <w:sz w:val="22"/>
                <w:lang w:eastAsia="fr-FR"/>
              </w:rPr>
              <w:tab/>
            </w:r>
            <w:r w:rsidRPr="001E3B5C">
              <w:rPr>
                <w:rStyle w:val="Lienhypertexte"/>
                <w:noProof/>
              </w:rPr>
              <w:t>Solidarité, Respect, Responsabilité, Equité</w:t>
            </w:r>
            <w:r>
              <w:rPr>
                <w:noProof/>
                <w:webHidden/>
              </w:rPr>
              <w:tab/>
            </w:r>
            <w:r>
              <w:rPr>
                <w:noProof/>
                <w:webHidden/>
              </w:rPr>
              <w:fldChar w:fldCharType="begin"/>
            </w:r>
            <w:r>
              <w:rPr>
                <w:noProof/>
                <w:webHidden/>
              </w:rPr>
              <w:instrText xml:space="preserve"> PAGEREF _Toc198289295 \h </w:instrText>
            </w:r>
            <w:r>
              <w:rPr>
                <w:noProof/>
                <w:webHidden/>
              </w:rPr>
            </w:r>
            <w:r>
              <w:rPr>
                <w:noProof/>
                <w:webHidden/>
              </w:rPr>
              <w:fldChar w:fldCharType="separate"/>
            </w:r>
            <w:r>
              <w:rPr>
                <w:noProof/>
                <w:webHidden/>
              </w:rPr>
              <w:t>6</w:t>
            </w:r>
            <w:r>
              <w:rPr>
                <w:noProof/>
                <w:webHidden/>
              </w:rPr>
              <w:fldChar w:fldCharType="end"/>
            </w:r>
          </w:hyperlink>
        </w:p>
        <w:p w:rsidR="00BE2647" w:rsidRDefault="00BE2647">
          <w:pPr>
            <w:pStyle w:val="TM1"/>
            <w:tabs>
              <w:tab w:val="right" w:leader="dot" w:pos="9062"/>
            </w:tabs>
            <w:rPr>
              <w:rFonts w:asciiTheme="minorHAnsi" w:eastAsiaTheme="minorEastAsia" w:hAnsiTheme="minorHAnsi"/>
              <w:noProof/>
              <w:sz w:val="22"/>
              <w:lang w:eastAsia="fr-FR"/>
            </w:rPr>
          </w:pPr>
          <w:hyperlink w:anchor="_Toc198289296" w:history="1">
            <w:r w:rsidRPr="001E3B5C">
              <w:rPr>
                <w:rStyle w:val="Lienhypertexte"/>
                <w:noProof/>
              </w:rPr>
              <w:t>Notre engagement</w:t>
            </w:r>
            <w:r>
              <w:rPr>
                <w:noProof/>
                <w:webHidden/>
              </w:rPr>
              <w:tab/>
            </w:r>
            <w:r>
              <w:rPr>
                <w:noProof/>
                <w:webHidden/>
              </w:rPr>
              <w:fldChar w:fldCharType="begin"/>
            </w:r>
            <w:r>
              <w:rPr>
                <w:noProof/>
                <w:webHidden/>
              </w:rPr>
              <w:instrText xml:space="preserve"> PAGEREF _Toc198289296 \h </w:instrText>
            </w:r>
            <w:r>
              <w:rPr>
                <w:noProof/>
                <w:webHidden/>
              </w:rPr>
            </w:r>
            <w:r>
              <w:rPr>
                <w:noProof/>
                <w:webHidden/>
              </w:rPr>
              <w:fldChar w:fldCharType="separate"/>
            </w:r>
            <w:r>
              <w:rPr>
                <w:noProof/>
                <w:webHidden/>
              </w:rPr>
              <w:t>6</w:t>
            </w:r>
            <w:r>
              <w:rPr>
                <w:noProof/>
                <w:webHidden/>
              </w:rPr>
              <w:fldChar w:fldCharType="end"/>
            </w:r>
          </w:hyperlink>
        </w:p>
        <w:p w:rsidR="00BE2647" w:rsidRDefault="00BE2647">
          <w:pPr>
            <w:pStyle w:val="TM1"/>
            <w:tabs>
              <w:tab w:val="right" w:leader="dot" w:pos="9062"/>
            </w:tabs>
            <w:rPr>
              <w:rFonts w:asciiTheme="minorHAnsi" w:eastAsiaTheme="minorEastAsia" w:hAnsiTheme="minorHAnsi"/>
              <w:noProof/>
              <w:sz w:val="22"/>
              <w:lang w:eastAsia="fr-FR"/>
            </w:rPr>
          </w:pPr>
          <w:hyperlink w:anchor="_Toc198289297" w:history="1">
            <w:r w:rsidRPr="001E3B5C">
              <w:rPr>
                <w:rStyle w:val="Lienhypertexte"/>
                <w:noProof/>
              </w:rPr>
              <w:t>La Ressource, c’est vous !</w:t>
            </w:r>
            <w:r>
              <w:rPr>
                <w:noProof/>
                <w:webHidden/>
              </w:rPr>
              <w:tab/>
            </w:r>
            <w:r>
              <w:rPr>
                <w:noProof/>
                <w:webHidden/>
              </w:rPr>
              <w:fldChar w:fldCharType="begin"/>
            </w:r>
            <w:r>
              <w:rPr>
                <w:noProof/>
                <w:webHidden/>
              </w:rPr>
              <w:instrText xml:space="preserve"> PAGEREF _Toc198289297 \h </w:instrText>
            </w:r>
            <w:r>
              <w:rPr>
                <w:noProof/>
                <w:webHidden/>
              </w:rPr>
            </w:r>
            <w:r>
              <w:rPr>
                <w:noProof/>
                <w:webHidden/>
              </w:rPr>
              <w:fldChar w:fldCharType="separate"/>
            </w:r>
            <w:r>
              <w:rPr>
                <w:noProof/>
                <w:webHidden/>
              </w:rPr>
              <w:t>7</w:t>
            </w:r>
            <w:r>
              <w:rPr>
                <w:noProof/>
                <w:webHidden/>
              </w:rPr>
              <w:fldChar w:fldCharType="end"/>
            </w:r>
          </w:hyperlink>
        </w:p>
        <w:p w:rsidR="00BE2647" w:rsidRDefault="00BE2647">
          <w:pPr>
            <w:pStyle w:val="TM1"/>
            <w:tabs>
              <w:tab w:val="right" w:leader="dot" w:pos="9062"/>
            </w:tabs>
            <w:rPr>
              <w:rFonts w:asciiTheme="minorHAnsi" w:eastAsiaTheme="minorEastAsia" w:hAnsiTheme="minorHAnsi"/>
              <w:noProof/>
              <w:sz w:val="22"/>
              <w:lang w:eastAsia="fr-FR"/>
            </w:rPr>
          </w:pPr>
          <w:hyperlink w:anchor="_Toc198289298" w:history="1">
            <w:r w:rsidRPr="001E3B5C">
              <w:rPr>
                <w:rStyle w:val="Lienhypertexte"/>
                <w:noProof/>
              </w:rPr>
              <w:t>Les premiers éducateurs, c’est vous.</w:t>
            </w:r>
            <w:r>
              <w:rPr>
                <w:noProof/>
                <w:webHidden/>
              </w:rPr>
              <w:tab/>
            </w:r>
            <w:r>
              <w:rPr>
                <w:noProof/>
                <w:webHidden/>
              </w:rPr>
              <w:fldChar w:fldCharType="begin"/>
            </w:r>
            <w:r>
              <w:rPr>
                <w:noProof/>
                <w:webHidden/>
              </w:rPr>
              <w:instrText xml:space="preserve"> PAGEREF _Toc198289298 \h </w:instrText>
            </w:r>
            <w:r>
              <w:rPr>
                <w:noProof/>
                <w:webHidden/>
              </w:rPr>
            </w:r>
            <w:r>
              <w:rPr>
                <w:noProof/>
                <w:webHidden/>
              </w:rPr>
              <w:fldChar w:fldCharType="separate"/>
            </w:r>
            <w:r>
              <w:rPr>
                <w:noProof/>
                <w:webHidden/>
              </w:rPr>
              <w:t>7</w:t>
            </w:r>
            <w:r>
              <w:rPr>
                <w:noProof/>
                <w:webHidden/>
              </w:rPr>
              <w:fldChar w:fldCharType="end"/>
            </w:r>
          </w:hyperlink>
        </w:p>
        <w:p w:rsidR="00BE2647" w:rsidRDefault="00BE2647">
          <w:pPr>
            <w:pStyle w:val="TM1"/>
            <w:tabs>
              <w:tab w:val="left" w:pos="440"/>
              <w:tab w:val="right" w:leader="dot" w:pos="9062"/>
            </w:tabs>
            <w:rPr>
              <w:rFonts w:asciiTheme="minorHAnsi" w:eastAsiaTheme="minorEastAsia" w:hAnsiTheme="minorHAnsi"/>
              <w:noProof/>
              <w:sz w:val="22"/>
              <w:lang w:eastAsia="fr-FR"/>
            </w:rPr>
          </w:pPr>
          <w:hyperlink w:anchor="_Toc198289299" w:history="1">
            <w:r w:rsidRPr="001E3B5C">
              <w:rPr>
                <w:rStyle w:val="Lienhypertexte"/>
                <w:noProof/>
              </w:rPr>
              <w:t>6.</w:t>
            </w:r>
            <w:r>
              <w:rPr>
                <w:rFonts w:asciiTheme="minorHAnsi" w:eastAsiaTheme="minorEastAsia" w:hAnsiTheme="minorHAnsi"/>
                <w:noProof/>
                <w:sz w:val="22"/>
                <w:lang w:eastAsia="fr-FR"/>
              </w:rPr>
              <w:tab/>
            </w:r>
            <w:r w:rsidRPr="001E3B5C">
              <w:rPr>
                <w:rStyle w:val="Lienhypertexte"/>
                <w:noProof/>
              </w:rPr>
              <w:t>Accepter la différence</w:t>
            </w:r>
            <w:r>
              <w:rPr>
                <w:noProof/>
                <w:webHidden/>
              </w:rPr>
              <w:tab/>
            </w:r>
            <w:r>
              <w:rPr>
                <w:noProof/>
                <w:webHidden/>
              </w:rPr>
              <w:fldChar w:fldCharType="begin"/>
            </w:r>
            <w:r>
              <w:rPr>
                <w:noProof/>
                <w:webHidden/>
              </w:rPr>
              <w:instrText xml:space="preserve"> PAGEREF _Toc198289299 \h </w:instrText>
            </w:r>
            <w:r>
              <w:rPr>
                <w:noProof/>
                <w:webHidden/>
              </w:rPr>
            </w:r>
            <w:r>
              <w:rPr>
                <w:noProof/>
                <w:webHidden/>
              </w:rPr>
              <w:fldChar w:fldCharType="separate"/>
            </w:r>
            <w:r>
              <w:rPr>
                <w:noProof/>
                <w:webHidden/>
              </w:rPr>
              <w:t>7</w:t>
            </w:r>
            <w:r>
              <w:rPr>
                <w:noProof/>
                <w:webHidden/>
              </w:rPr>
              <w:fldChar w:fldCharType="end"/>
            </w:r>
          </w:hyperlink>
        </w:p>
        <w:p w:rsidR="00BE2647" w:rsidRDefault="00BE2647">
          <w:pPr>
            <w:pStyle w:val="TM2"/>
            <w:tabs>
              <w:tab w:val="right" w:leader="dot" w:pos="9062"/>
            </w:tabs>
            <w:rPr>
              <w:rFonts w:asciiTheme="minorHAnsi" w:eastAsiaTheme="minorEastAsia" w:hAnsiTheme="minorHAnsi"/>
              <w:noProof/>
              <w:sz w:val="22"/>
              <w:lang w:eastAsia="fr-FR"/>
            </w:rPr>
          </w:pPr>
          <w:hyperlink w:anchor="_Toc198289300" w:history="1">
            <w:r w:rsidRPr="001E3B5C">
              <w:rPr>
                <w:rStyle w:val="Lienhypertexte"/>
                <w:noProof/>
              </w:rPr>
              <w:t>Tout dire, tout expliquer</w:t>
            </w:r>
            <w:r>
              <w:rPr>
                <w:noProof/>
                <w:webHidden/>
              </w:rPr>
              <w:tab/>
            </w:r>
            <w:r>
              <w:rPr>
                <w:noProof/>
                <w:webHidden/>
              </w:rPr>
              <w:fldChar w:fldCharType="begin"/>
            </w:r>
            <w:r>
              <w:rPr>
                <w:noProof/>
                <w:webHidden/>
              </w:rPr>
              <w:instrText xml:space="preserve"> PAGEREF _Toc198289300 \h </w:instrText>
            </w:r>
            <w:r>
              <w:rPr>
                <w:noProof/>
                <w:webHidden/>
              </w:rPr>
            </w:r>
            <w:r>
              <w:rPr>
                <w:noProof/>
                <w:webHidden/>
              </w:rPr>
              <w:fldChar w:fldCharType="separate"/>
            </w:r>
            <w:r>
              <w:rPr>
                <w:noProof/>
                <w:webHidden/>
              </w:rPr>
              <w:t>7</w:t>
            </w:r>
            <w:r>
              <w:rPr>
                <w:noProof/>
                <w:webHidden/>
              </w:rPr>
              <w:fldChar w:fldCharType="end"/>
            </w:r>
          </w:hyperlink>
        </w:p>
        <w:p w:rsidR="00BE2647" w:rsidRDefault="00BE2647">
          <w:pPr>
            <w:pStyle w:val="TM2"/>
            <w:tabs>
              <w:tab w:val="right" w:leader="dot" w:pos="9062"/>
            </w:tabs>
            <w:rPr>
              <w:rFonts w:asciiTheme="minorHAnsi" w:eastAsiaTheme="minorEastAsia" w:hAnsiTheme="minorHAnsi"/>
              <w:noProof/>
              <w:sz w:val="22"/>
              <w:lang w:eastAsia="fr-FR"/>
            </w:rPr>
          </w:pPr>
          <w:hyperlink w:anchor="_Toc198289301" w:history="1">
            <w:r w:rsidRPr="001E3B5C">
              <w:rPr>
                <w:rStyle w:val="Lienhypertexte"/>
                <w:noProof/>
              </w:rPr>
              <w:t>Compenser la déficience</w:t>
            </w:r>
            <w:r>
              <w:rPr>
                <w:noProof/>
                <w:webHidden/>
              </w:rPr>
              <w:tab/>
            </w:r>
            <w:r>
              <w:rPr>
                <w:noProof/>
                <w:webHidden/>
              </w:rPr>
              <w:fldChar w:fldCharType="begin"/>
            </w:r>
            <w:r>
              <w:rPr>
                <w:noProof/>
                <w:webHidden/>
              </w:rPr>
              <w:instrText xml:space="preserve"> PAGEREF _Toc198289301 \h </w:instrText>
            </w:r>
            <w:r>
              <w:rPr>
                <w:noProof/>
                <w:webHidden/>
              </w:rPr>
            </w:r>
            <w:r>
              <w:rPr>
                <w:noProof/>
                <w:webHidden/>
              </w:rPr>
              <w:fldChar w:fldCharType="separate"/>
            </w:r>
            <w:r>
              <w:rPr>
                <w:noProof/>
                <w:webHidden/>
              </w:rPr>
              <w:t>8</w:t>
            </w:r>
            <w:r>
              <w:rPr>
                <w:noProof/>
                <w:webHidden/>
              </w:rPr>
              <w:fldChar w:fldCharType="end"/>
            </w:r>
          </w:hyperlink>
        </w:p>
        <w:p w:rsidR="00BE2647" w:rsidRDefault="00BE2647">
          <w:pPr>
            <w:pStyle w:val="TM1"/>
            <w:tabs>
              <w:tab w:val="left" w:pos="440"/>
              <w:tab w:val="right" w:leader="dot" w:pos="9062"/>
            </w:tabs>
            <w:rPr>
              <w:rFonts w:asciiTheme="minorHAnsi" w:eastAsiaTheme="minorEastAsia" w:hAnsiTheme="minorHAnsi"/>
              <w:noProof/>
              <w:sz w:val="22"/>
              <w:lang w:eastAsia="fr-FR"/>
            </w:rPr>
          </w:pPr>
          <w:hyperlink w:anchor="_Toc198289302" w:history="1">
            <w:r w:rsidRPr="001E3B5C">
              <w:rPr>
                <w:rStyle w:val="Lienhypertexte"/>
                <w:noProof/>
              </w:rPr>
              <w:t>7.</w:t>
            </w:r>
            <w:r>
              <w:rPr>
                <w:rFonts w:asciiTheme="minorHAnsi" w:eastAsiaTheme="minorEastAsia" w:hAnsiTheme="minorHAnsi"/>
                <w:noProof/>
                <w:sz w:val="22"/>
                <w:lang w:eastAsia="fr-FR"/>
              </w:rPr>
              <w:tab/>
            </w:r>
            <w:r w:rsidRPr="001E3B5C">
              <w:rPr>
                <w:rStyle w:val="Lienhypertexte"/>
                <w:noProof/>
              </w:rPr>
              <w:t>Avec vous</w:t>
            </w:r>
            <w:r>
              <w:rPr>
                <w:noProof/>
                <w:webHidden/>
              </w:rPr>
              <w:tab/>
            </w:r>
            <w:r>
              <w:rPr>
                <w:noProof/>
                <w:webHidden/>
              </w:rPr>
              <w:fldChar w:fldCharType="begin"/>
            </w:r>
            <w:r>
              <w:rPr>
                <w:noProof/>
                <w:webHidden/>
              </w:rPr>
              <w:instrText xml:space="preserve"> PAGEREF _Toc198289302 \h </w:instrText>
            </w:r>
            <w:r>
              <w:rPr>
                <w:noProof/>
                <w:webHidden/>
              </w:rPr>
            </w:r>
            <w:r>
              <w:rPr>
                <w:noProof/>
                <w:webHidden/>
              </w:rPr>
              <w:fldChar w:fldCharType="separate"/>
            </w:r>
            <w:r>
              <w:rPr>
                <w:noProof/>
                <w:webHidden/>
              </w:rPr>
              <w:t>8</w:t>
            </w:r>
            <w:r>
              <w:rPr>
                <w:noProof/>
                <w:webHidden/>
              </w:rPr>
              <w:fldChar w:fldCharType="end"/>
            </w:r>
          </w:hyperlink>
        </w:p>
        <w:p w:rsidR="00BE2647" w:rsidRDefault="00BE2647">
          <w:pPr>
            <w:pStyle w:val="TM1"/>
            <w:tabs>
              <w:tab w:val="right" w:leader="dot" w:pos="9062"/>
            </w:tabs>
            <w:rPr>
              <w:rFonts w:asciiTheme="minorHAnsi" w:eastAsiaTheme="minorEastAsia" w:hAnsiTheme="minorHAnsi"/>
              <w:noProof/>
              <w:sz w:val="22"/>
              <w:lang w:eastAsia="fr-FR"/>
            </w:rPr>
          </w:pPr>
          <w:hyperlink w:anchor="_Toc198289303" w:history="1">
            <w:r w:rsidRPr="001E3B5C">
              <w:rPr>
                <w:rStyle w:val="Lienhypertexte"/>
                <w:noProof/>
              </w:rPr>
              <w:t>Le PPA : le Projet Personnalisé d’Accompagnement</w:t>
            </w:r>
            <w:r>
              <w:rPr>
                <w:noProof/>
                <w:webHidden/>
              </w:rPr>
              <w:tab/>
            </w:r>
            <w:r>
              <w:rPr>
                <w:noProof/>
                <w:webHidden/>
              </w:rPr>
              <w:fldChar w:fldCharType="begin"/>
            </w:r>
            <w:r>
              <w:rPr>
                <w:noProof/>
                <w:webHidden/>
              </w:rPr>
              <w:instrText xml:space="preserve"> PAGEREF _Toc198289303 \h </w:instrText>
            </w:r>
            <w:r>
              <w:rPr>
                <w:noProof/>
                <w:webHidden/>
              </w:rPr>
            </w:r>
            <w:r>
              <w:rPr>
                <w:noProof/>
                <w:webHidden/>
              </w:rPr>
              <w:fldChar w:fldCharType="separate"/>
            </w:r>
            <w:r>
              <w:rPr>
                <w:noProof/>
                <w:webHidden/>
              </w:rPr>
              <w:t>9</w:t>
            </w:r>
            <w:r>
              <w:rPr>
                <w:noProof/>
                <w:webHidden/>
              </w:rPr>
              <w:fldChar w:fldCharType="end"/>
            </w:r>
          </w:hyperlink>
        </w:p>
        <w:p w:rsidR="00BE2647" w:rsidRDefault="00BE2647">
          <w:pPr>
            <w:pStyle w:val="TM1"/>
            <w:tabs>
              <w:tab w:val="right" w:leader="dot" w:pos="9062"/>
            </w:tabs>
            <w:rPr>
              <w:rFonts w:asciiTheme="minorHAnsi" w:eastAsiaTheme="minorEastAsia" w:hAnsiTheme="minorHAnsi"/>
              <w:noProof/>
              <w:sz w:val="22"/>
              <w:lang w:eastAsia="fr-FR"/>
            </w:rPr>
          </w:pPr>
          <w:hyperlink w:anchor="_Toc198289304" w:history="1">
            <w:r w:rsidRPr="001E3B5C">
              <w:rPr>
                <w:rStyle w:val="Lienhypertexte"/>
                <w:noProof/>
              </w:rPr>
              <w:t>Logique d'autodétermination</w:t>
            </w:r>
            <w:r>
              <w:rPr>
                <w:noProof/>
                <w:webHidden/>
              </w:rPr>
              <w:tab/>
            </w:r>
            <w:r>
              <w:rPr>
                <w:noProof/>
                <w:webHidden/>
              </w:rPr>
              <w:fldChar w:fldCharType="begin"/>
            </w:r>
            <w:r>
              <w:rPr>
                <w:noProof/>
                <w:webHidden/>
              </w:rPr>
              <w:instrText xml:space="preserve"> PAGEREF _Toc198289304 \h </w:instrText>
            </w:r>
            <w:r>
              <w:rPr>
                <w:noProof/>
                <w:webHidden/>
              </w:rPr>
            </w:r>
            <w:r>
              <w:rPr>
                <w:noProof/>
                <w:webHidden/>
              </w:rPr>
              <w:fldChar w:fldCharType="separate"/>
            </w:r>
            <w:r>
              <w:rPr>
                <w:noProof/>
                <w:webHidden/>
              </w:rPr>
              <w:t>9</w:t>
            </w:r>
            <w:r>
              <w:rPr>
                <w:noProof/>
                <w:webHidden/>
              </w:rPr>
              <w:fldChar w:fldCharType="end"/>
            </w:r>
          </w:hyperlink>
        </w:p>
        <w:p w:rsidR="00BE2647" w:rsidRDefault="00BE2647">
          <w:pPr>
            <w:pStyle w:val="TM1"/>
            <w:tabs>
              <w:tab w:val="right" w:leader="dot" w:pos="9062"/>
            </w:tabs>
            <w:rPr>
              <w:rFonts w:asciiTheme="minorHAnsi" w:eastAsiaTheme="minorEastAsia" w:hAnsiTheme="minorHAnsi"/>
              <w:noProof/>
              <w:sz w:val="22"/>
              <w:lang w:eastAsia="fr-FR"/>
            </w:rPr>
          </w:pPr>
          <w:hyperlink w:anchor="_Toc198289305" w:history="1">
            <w:r w:rsidRPr="001E3B5C">
              <w:rPr>
                <w:rStyle w:val="Lienhypertexte"/>
                <w:noProof/>
              </w:rPr>
              <w:t>L’accompagnement, c’est nous.</w:t>
            </w:r>
            <w:r>
              <w:rPr>
                <w:noProof/>
                <w:webHidden/>
              </w:rPr>
              <w:tab/>
            </w:r>
            <w:r>
              <w:rPr>
                <w:noProof/>
                <w:webHidden/>
              </w:rPr>
              <w:fldChar w:fldCharType="begin"/>
            </w:r>
            <w:r>
              <w:rPr>
                <w:noProof/>
                <w:webHidden/>
              </w:rPr>
              <w:instrText xml:space="preserve"> PAGEREF _Toc198289305 \h </w:instrText>
            </w:r>
            <w:r>
              <w:rPr>
                <w:noProof/>
                <w:webHidden/>
              </w:rPr>
            </w:r>
            <w:r>
              <w:rPr>
                <w:noProof/>
                <w:webHidden/>
              </w:rPr>
              <w:fldChar w:fldCharType="separate"/>
            </w:r>
            <w:r>
              <w:rPr>
                <w:noProof/>
                <w:webHidden/>
              </w:rPr>
              <w:t>10</w:t>
            </w:r>
            <w:r>
              <w:rPr>
                <w:noProof/>
                <w:webHidden/>
              </w:rPr>
              <w:fldChar w:fldCharType="end"/>
            </w:r>
          </w:hyperlink>
        </w:p>
        <w:p w:rsidR="00BE2647" w:rsidRDefault="00BE2647">
          <w:pPr>
            <w:pStyle w:val="TM1"/>
            <w:tabs>
              <w:tab w:val="left" w:pos="660"/>
              <w:tab w:val="right" w:leader="dot" w:pos="9062"/>
            </w:tabs>
            <w:rPr>
              <w:rFonts w:asciiTheme="minorHAnsi" w:eastAsiaTheme="minorEastAsia" w:hAnsiTheme="minorHAnsi"/>
              <w:noProof/>
              <w:sz w:val="22"/>
              <w:lang w:eastAsia="fr-FR"/>
            </w:rPr>
          </w:pPr>
          <w:hyperlink w:anchor="_Toc198289306" w:history="1">
            <w:r w:rsidRPr="001E3B5C">
              <w:rPr>
                <w:rStyle w:val="Lienhypertexte"/>
                <w:noProof/>
              </w:rPr>
              <w:t>8.</w:t>
            </w:r>
            <w:r>
              <w:rPr>
                <w:rFonts w:asciiTheme="minorHAnsi" w:eastAsiaTheme="minorEastAsia" w:hAnsiTheme="minorHAnsi"/>
                <w:noProof/>
                <w:sz w:val="22"/>
                <w:lang w:eastAsia="fr-FR"/>
              </w:rPr>
              <w:tab/>
            </w:r>
            <w:r w:rsidRPr="001E3B5C">
              <w:rPr>
                <w:rStyle w:val="Lienhypertexte"/>
                <w:noProof/>
              </w:rPr>
              <w:t>Préparons l’avenir</w:t>
            </w:r>
            <w:r>
              <w:rPr>
                <w:noProof/>
                <w:webHidden/>
              </w:rPr>
              <w:tab/>
            </w:r>
            <w:r>
              <w:rPr>
                <w:noProof/>
                <w:webHidden/>
              </w:rPr>
              <w:fldChar w:fldCharType="begin"/>
            </w:r>
            <w:r>
              <w:rPr>
                <w:noProof/>
                <w:webHidden/>
              </w:rPr>
              <w:instrText xml:space="preserve"> PAGEREF _Toc198289306 \h </w:instrText>
            </w:r>
            <w:r>
              <w:rPr>
                <w:noProof/>
                <w:webHidden/>
              </w:rPr>
            </w:r>
            <w:r>
              <w:rPr>
                <w:noProof/>
                <w:webHidden/>
              </w:rPr>
              <w:fldChar w:fldCharType="separate"/>
            </w:r>
            <w:r>
              <w:rPr>
                <w:noProof/>
                <w:webHidden/>
              </w:rPr>
              <w:t>10</w:t>
            </w:r>
            <w:r>
              <w:rPr>
                <w:noProof/>
                <w:webHidden/>
              </w:rPr>
              <w:fldChar w:fldCharType="end"/>
            </w:r>
          </w:hyperlink>
        </w:p>
        <w:p w:rsidR="00BE2647" w:rsidRDefault="00BE2647">
          <w:pPr>
            <w:pStyle w:val="TM1"/>
            <w:tabs>
              <w:tab w:val="right" w:leader="dot" w:pos="9062"/>
            </w:tabs>
            <w:rPr>
              <w:rFonts w:asciiTheme="minorHAnsi" w:eastAsiaTheme="minorEastAsia" w:hAnsiTheme="minorHAnsi"/>
              <w:noProof/>
              <w:sz w:val="22"/>
              <w:lang w:eastAsia="fr-FR"/>
            </w:rPr>
          </w:pPr>
          <w:hyperlink w:anchor="_Toc198289307" w:history="1">
            <w:r w:rsidRPr="001E3B5C">
              <w:rPr>
                <w:rStyle w:val="Lienhypertexte"/>
                <w:noProof/>
              </w:rPr>
              <w:t>L’accueil et l’accompagnement</w:t>
            </w:r>
            <w:r>
              <w:rPr>
                <w:noProof/>
                <w:webHidden/>
              </w:rPr>
              <w:tab/>
            </w:r>
            <w:r>
              <w:rPr>
                <w:noProof/>
                <w:webHidden/>
              </w:rPr>
              <w:fldChar w:fldCharType="begin"/>
            </w:r>
            <w:r>
              <w:rPr>
                <w:noProof/>
                <w:webHidden/>
              </w:rPr>
              <w:instrText xml:space="preserve"> PAGEREF _Toc198289307 \h </w:instrText>
            </w:r>
            <w:r>
              <w:rPr>
                <w:noProof/>
                <w:webHidden/>
              </w:rPr>
            </w:r>
            <w:r>
              <w:rPr>
                <w:noProof/>
                <w:webHidden/>
              </w:rPr>
              <w:fldChar w:fldCharType="separate"/>
            </w:r>
            <w:r>
              <w:rPr>
                <w:noProof/>
                <w:webHidden/>
              </w:rPr>
              <w:t>10</w:t>
            </w:r>
            <w:r>
              <w:rPr>
                <w:noProof/>
                <w:webHidden/>
              </w:rPr>
              <w:fldChar w:fldCharType="end"/>
            </w:r>
          </w:hyperlink>
        </w:p>
        <w:p w:rsidR="00BE2647" w:rsidRDefault="00BE2647">
          <w:pPr>
            <w:pStyle w:val="TM2"/>
            <w:tabs>
              <w:tab w:val="right" w:leader="dot" w:pos="9062"/>
            </w:tabs>
            <w:rPr>
              <w:rFonts w:asciiTheme="minorHAnsi" w:eastAsiaTheme="minorEastAsia" w:hAnsiTheme="minorHAnsi"/>
              <w:noProof/>
              <w:sz w:val="22"/>
              <w:lang w:eastAsia="fr-FR"/>
            </w:rPr>
          </w:pPr>
          <w:hyperlink w:anchor="_Toc198289308" w:history="1">
            <w:r w:rsidRPr="001E3B5C">
              <w:rPr>
                <w:rStyle w:val="Lienhypertexte"/>
                <w:noProof/>
              </w:rPr>
              <w:t>Notre cœur de métier</w:t>
            </w:r>
            <w:r w:rsidRPr="001E3B5C">
              <w:rPr>
                <w:rStyle w:val="Lienhypertexte"/>
                <w:rFonts w:ascii="Calibri" w:hAnsi="Calibri" w:cs="Calibri"/>
                <w:noProof/>
              </w:rPr>
              <w:t> </w:t>
            </w:r>
            <w:r w:rsidRPr="001E3B5C">
              <w:rPr>
                <w:rStyle w:val="Lienhypertexte"/>
                <w:noProof/>
              </w:rPr>
              <w:t>:</w:t>
            </w:r>
            <w:r>
              <w:rPr>
                <w:noProof/>
                <w:webHidden/>
              </w:rPr>
              <w:tab/>
            </w:r>
            <w:r>
              <w:rPr>
                <w:noProof/>
                <w:webHidden/>
              </w:rPr>
              <w:fldChar w:fldCharType="begin"/>
            </w:r>
            <w:r>
              <w:rPr>
                <w:noProof/>
                <w:webHidden/>
              </w:rPr>
              <w:instrText xml:space="preserve"> PAGEREF _Toc198289308 \h </w:instrText>
            </w:r>
            <w:r>
              <w:rPr>
                <w:noProof/>
                <w:webHidden/>
              </w:rPr>
            </w:r>
            <w:r>
              <w:rPr>
                <w:noProof/>
                <w:webHidden/>
              </w:rPr>
              <w:fldChar w:fldCharType="separate"/>
            </w:r>
            <w:r>
              <w:rPr>
                <w:noProof/>
                <w:webHidden/>
              </w:rPr>
              <w:t>10</w:t>
            </w:r>
            <w:r>
              <w:rPr>
                <w:noProof/>
                <w:webHidden/>
              </w:rPr>
              <w:fldChar w:fldCharType="end"/>
            </w:r>
          </w:hyperlink>
        </w:p>
        <w:p w:rsidR="00BE2647" w:rsidRDefault="00BE2647">
          <w:pPr>
            <w:pStyle w:val="TM2"/>
            <w:tabs>
              <w:tab w:val="right" w:leader="dot" w:pos="9062"/>
            </w:tabs>
            <w:rPr>
              <w:rFonts w:asciiTheme="minorHAnsi" w:eastAsiaTheme="minorEastAsia" w:hAnsiTheme="minorHAnsi"/>
              <w:noProof/>
              <w:sz w:val="22"/>
              <w:lang w:eastAsia="fr-FR"/>
            </w:rPr>
          </w:pPr>
          <w:hyperlink w:anchor="_Toc198289309" w:history="1">
            <w:r w:rsidRPr="001E3B5C">
              <w:rPr>
                <w:rStyle w:val="Lienhypertexte"/>
                <w:noProof/>
              </w:rPr>
              <w:t>UEE</w:t>
            </w:r>
            <w:r w:rsidRPr="001E3B5C">
              <w:rPr>
                <w:rStyle w:val="Lienhypertexte"/>
                <w:rFonts w:ascii="Calibri" w:hAnsi="Calibri" w:cs="Calibri"/>
                <w:noProof/>
              </w:rPr>
              <w:t> </w:t>
            </w:r>
            <w:r w:rsidRPr="001E3B5C">
              <w:rPr>
                <w:rStyle w:val="Lienhypertexte"/>
                <w:noProof/>
              </w:rPr>
              <w:t>: Unité d’Enseignement Externalisée</w:t>
            </w:r>
            <w:r w:rsidRPr="001E3B5C">
              <w:rPr>
                <w:rStyle w:val="Lienhypertexte"/>
                <w:rFonts w:ascii="Calibri" w:hAnsi="Calibri" w:cs="Calibri"/>
                <w:noProof/>
              </w:rPr>
              <w:t> </w:t>
            </w:r>
            <w:r w:rsidRPr="001E3B5C">
              <w:rPr>
                <w:rStyle w:val="Lienhypertexte"/>
                <w:noProof/>
              </w:rPr>
              <w:t>:</w:t>
            </w:r>
            <w:r>
              <w:rPr>
                <w:noProof/>
                <w:webHidden/>
              </w:rPr>
              <w:tab/>
            </w:r>
            <w:r>
              <w:rPr>
                <w:noProof/>
                <w:webHidden/>
              </w:rPr>
              <w:fldChar w:fldCharType="begin"/>
            </w:r>
            <w:r>
              <w:rPr>
                <w:noProof/>
                <w:webHidden/>
              </w:rPr>
              <w:instrText xml:space="preserve"> PAGEREF _Toc198289309 \h </w:instrText>
            </w:r>
            <w:r>
              <w:rPr>
                <w:noProof/>
                <w:webHidden/>
              </w:rPr>
            </w:r>
            <w:r>
              <w:rPr>
                <w:noProof/>
                <w:webHidden/>
              </w:rPr>
              <w:fldChar w:fldCharType="separate"/>
            </w:r>
            <w:r>
              <w:rPr>
                <w:noProof/>
                <w:webHidden/>
              </w:rPr>
              <w:t>10</w:t>
            </w:r>
            <w:r>
              <w:rPr>
                <w:noProof/>
                <w:webHidden/>
              </w:rPr>
              <w:fldChar w:fldCharType="end"/>
            </w:r>
          </w:hyperlink>
        </w:p>
        <w:p w:rsidR="00BE2647" w:rsidRDefault="00BE2647">
          <w:pPr>
            <w:pStyle w:val="TM2"/>
            <w:tabs>
              <w:tab w:val="right" w:leader="dot" w:pos="9062"/>
            </w:tabs>
            <w:rPr>
              <w:rFonts w:asciiTheme="minorHAnsi" w:eastAsiaTheme="minorEastAsia" w:hAnsiTheme="minorHAnsi"/>
              <w:noProof/>
              <w:sz w:val="22"/>
              <w:lang w:eastAsia="fr-FR"/>
            </w:rPr>
          </w:pPr>
          <w:hyperlink w:anchor="_Toc198289310" w:history="1">
            <w:r w:rsidRPr="001E3B5C">
              <w:rPr>
                <w:rStyle w:val="Lienhypertexte"/>
                <w:noProof/>
              </w:rPr>
              <w:t>UEI</w:t>
            </w:r>
            <w:r w:rsidRPr="001E3B5C">
              <w:rPr>
                <w:rStyle w:val="Lienhypertexte"/>
                <w:rFonts w:ascii="Calibri" w:hAnsi="Calibri" w:cs="Calibri"/>
                <w:noProof/>
              </w:rPr>
              <w:t> </w:t>
            </w:r>
            <w:r w:rsidRPr="001E3B5C">
              <w:rPr>
                <w:rStyle w:val="Lienhypertexte"/>
                <w:noProof/>
              </w:rPr>
              <w:t>: Unité d’Enseignement Internalisée</w:t>
            </w:r>
            <w:r w:rsidRPr="001E3B5C">
              <w:rPr>
                <w:rStyle w:val="Lienhypertexte"/>
                <w:rFonts w:ascii="Calibri" w:hAnsi="Calibri" w:cs="Calibri"/>
                <w:noProof/>
              </w:rPr>
              <w:t> </w:t>
            </w:r>
            <w:r w:rsidRPr="001E3B5C">
              <w:rPr>
                <w:rStyle w:val="Lienhypertexte"/>
                <w:noProof/>
              </w:rPr>
              <w:t>:</w:t>
            </w:r>
            <w:r>
              <w:rPr>
                <w:noProof/>
                <w:webHidden/>
              </w:rPr>
              <w:tab/>
            </w:r>
            <w:r>
              <w:rPr>
                <w:noProof/>
                <w:webHidden/>
              </w:rPr>
              <w:fldChar w:fldCharType="begin"/>
            </w:r>
            <w:r>
              <w:rPr>
                <w:noProof/>
                <w:webHidden/>
              </w:rPr>
              <w:instrText xml:space="preserve"> PAGEREF _Toc198289310 \h </w:instrText>
            </w:r>
            <w:r>
              <w:rPr>
                <w:noProof/>
                <w:webHidden/>
              </w:rPr>
            </w:r>
            <w:r>
              <w:rPr>
                <w:noProof/>
                <w:webHidden/>
              </w:rPr>
              <w:fldChar w:fldCharType="separate"/>
            </w:r>
            <w:r>
              <w:rPr>
                <w:noProof/>
                <w:webHidden/>
              </w:rPr>
              <w:t>10</w:t>
            </w:r>
            <w:r>
              <w:rPr>
                <w:noProof/>
                <w:webHidden/>
              </w:rPr>
              <w:fldChar w:fldCharType="end"/>
            </w:r>
          </w:hyperlink>
        </w:p>
        <w:p w:rsidR="00BE2647" w:rsidRDefault="00BE2647">
          <w:pPr>
            <w:pStyle w:val="TM2"/>
            <w:tabs>
              <w:tab w:val="right" w:leader="dot" w:pos="9062"/>
            </w:tabs>
            <w:rPr>
              <w:rFonts w:asciiTheme="minorHAnsi" w:eastAsiaTheme="minorEastAsia" w:hAnsiTheme="minorHAnsi"/>
              <w:noProof/>
              <w:sz w:val="22"/>
              <w:lang w:eastAsia="fr-FR"/>
            </w:rPr>
          </w:pPr>
          <w:hyperlink w:anchor="_Toc198289311" w:history="1">
            <w:r w:rsidRPr="001E3B5C">
              <w:rPr>
                <w:rStyle w:val="Lienhypertexte"/>
                <w:noProof/>
              </w:rPr>
              <w:t>SESSAD (SSEFS*, SAAAS*, TLOA*)</w:t>
            </w:r>
            <w:r w:rsidRPr="001E3B5C">
              <w:rPr>
                <w:rStyle w:val="Lienhypertexte"/>
                <w:rFonts w:ascii="Calibri" w:hAnsi="Calibri" w:cs="Calibri"/>
                <w:noProof/>
              </w:rPr>
              <w:t> </w:t>
            </w:r>
            <w:r w:rsidRPr="001E3B5C">
              <w:rPr>
                <w:rStyle w:val="Lienhypertexte"/>
                <w:noProof/>
              </w:rPr>
              <w:t>:</w:t>
            </w:r>
            <w:r>
              <w:rPr>
                <w:noProof/>
                <w:webHidden/>
              </w:rPr>
              <w:tab/>
            </w:r>
            <w:r>
              <w:rPr>
                <w:noProof/>
                <w:webHidden/>
              </w:rPr>
              <w:fldChar w:fldCharType="begin"/>
            </w:r>
            <w:r>
              <w:rPr>
                <w:noProof/>
                <w:webHidden/>
              </w:rPr>
              <w:instrText xml:space="preserve"> PAGEREF _Toc198289311 \h </w:instrText>
            </w:r>
            <w:r>
              <w:rPr>
                <w:noProof/>
                <w:webHidden/>
              </w:rPr>
            </w:r>
            <w:r>
              <w:rPr>
                <w:noProof/>
                <w:webHidden/>
              </w:rPr>
              <w:fldChar w:fldCharType="separate"/>
            </w:r>
            <w:r>
              <w:rPr>
                <w:noProof/>
                <w:webHidden/>
              </w:rPr>
              <w:t>11</w:t>
            </w:r>
            <w:r>
              <w:rPr>
                <w:noProof/>
                <w:webHidden/>
              </w:rPr>
              <w:fldChar w:fldCharType="end"/>
            </w:r>
          </w:hyperlink>
        </w:p>
        <w:p w:rsidR="00BE2647" w:rsidRDefault="00BE2647">
          <w:pPr>
            <w:pStyle w:val="TM2"/>
            <w:tabs>
              <w:tab w:val="right" w:leader="dot" w:pos="9062"/>
            </w:tabs>
            <w:rPr>
              <w:rFonts w:asciiTheme="minorHAnsi" w:eastAsiaTheme="minorEastAsia" w:hAnsiTheme="minorHAnsi"/>
              <w:noProof/>
              <w:sz w:val="22"/>
              <w:lang w:eastAsia="fr-FR"/>
            </w:rPr>
          </w:pPr>
          <w:hyperlink w:anchor="_Toc198289312" w:history="1">
            <w:r w:rsidRPr="001E3B5C">
              <w:rPr>
                <w:rStyle w:val="Lienhypertexte"/>
                <w:noProof/>
              </w:rPr>
              <w:t>Internat de semaine Camp Calixte</w:t>
            </w:r>
            <w:r w:rsidRPr="001E3B5C">
              <w:rPr>
                <w:rStyle w:val="Lienhypertexte"/>
                <w:rFonts w:ascii="Calibri" w:hAnsi="Calibri" w:cs="Calibri"/>
                <w:noProof/>
              </w:rPr>
              <w:t> </w:t>
            </w:r>
            <w:r w:rsidRPr="001E3B5C">
              <w:rPr>
                <w:rStyle w:val="Lienhypertexte"/>
                <w:noProof/>
              </w:rPr>
              <w:t>:</w:t>
            </w:r>
            <w:r>
              <w:rPr>
                <w:noProof/>
                <w:webHidden/>
              </w:rPr>
              <w:tab/>
            </w:r>
            <w:r>
              <w:rPr>
                <w:noProof/>
                <w:webHidden/>
              </w:rPr>
              <w:fldChar w:fldCharType="begin"/>
            </w:r>
            <w:r>
              <w:rPr>
                <w:noProof/>
                <w:webHidden/>
              </w:rPr>
              <w:instrText xml:space="preserve"> PAGEREF _Toc198289312 \h </w:instrText>
            </w:r>
            <w:r>
              <w:rPr>
                <w:noProof/>
                <w:webHidden/>
              </w:rPr>
            </w:r>
            <w:r>
              <w:rPr>
                <w:noProof/>
                <w:webHidden/>
              </w:rPr>
              <w:fldChar w:fldCharType="separate"/>
            </w:r>
            <w:r>
              <w:rPr>
                <w:noProof/>
                <w:webHidden/>
              </w:rPr>
              <w:t>11</w:t>
            </w:r>
            <w:r>
              <w:rPr>
                <w:noProof/>
                <w:webHidden/>
              </w:rPr>
              <w:fldChar w:fldCharType="end"/>
            </w:r>
          </w:hyperlink>
        </w:p>
        <w:p w:rsidR="00BE2647" w:rsidRDefault="00BE2647">
          <w:pPr>
            <w:pStyle w:val="TM2"/>
            <w:tabs>
              <w:tab w:val="right" w:leader="dot" w:pos="9062"/>
            </w:tabs>
            <w:rPr>
              <w:rFonts w:asciiTheme="minorHAnsi" w:eastAsiaTheme="minorEastAsia" w:hAnsiTheme="minorHAnsi"/>
              <w:noProof/>
              <w:sz w:val="22"/>
              <w:lang w:eastAsia="fr-FR"/>
            </w:rPr>
          </w:pPr>
          <w:hyperlink w:anchor="_Toc198289313" w:history="1">
            <w:r w:rsidRPr="001E3B5C">
              <w:rPr>
                <w:rStyle w:val="Lienhypertexte"/>
                <w:noProof/>
              </w:rPr>
              <w:t>Les dispositifs au fil des ans</w:t>
            </w:r>
            <w:r w:rsidRPr="001E3B5C">
              <w:rPr>
                <w:rStyle w:val="Lienhypertexte"/>
                <w:rFonts w:ascii="Calibri" w:hAnsi="Calibri" w:cs="Calibri"/>
                <w:noProof/>
              </w:rPr>
              <w:t> </w:t>
            </w:r>
            <w:r w:rsidRPr="001E3B5C">
              <w:rPr>
                <w:rStyle w:val="Lienhypertexte"/>
                <w:noProof/>
              </w:rPr>
              <w:t>:</w:t>
            </w:r>
            <w:r>
              <w:rPr>
                <w:noProof/>
                <w:webHidden/>
              </w:rPr>
              <w:tab/>
            </w:r>
            <w:r>
              <w:rPr>
                <w:noProof/>
                <w:webHidden/>
              </w:rPr>
              <w:fldChar w:fldCharType="begin"/>
            </w:r>
            <w:r>
              <w:rPr>
                <w:noProof/>
                <w:webHidden/>
              </w:rPr>
              <w:instrText xml:space="preserve"> PAGEREF _Toc198289313 \h </w:instrText>
            </w:r>
            <w:r>
              <w:rPr>
                <w:noProof/>
                <w:webHidden/>
              </w:rPr>
            </w:r>
            <w:r>
              <w:rPr>
                <w:noProof/>
                <w:webHidden/>
              </w:rPr>
              <w:fldChar w:fldCharType="separate"/>
            </w:r>
            <w:r>
              <w:rPr>
                <w:noProof/>
                <w:webHidden/>
              </w:rPr>
              <w:t>11</w:t>
            </w:r>
            <w:r>
              <w:rPr>
                <w:noProof/>
                <w:webHidden/>
              </w:rPr>
              <w:fldChar w:fldCharType="end"/>
            </w:r>
          </w:hyperlink>
        </w:p>
        <w:p w:rsidR="00BE2647" w:rsidRDefault="00BE2647">
          <w:pPr>
            <w:pStyle w:val="TM2"/>
            <w:tabs>
              <w:tab w:val="right" w:leader="dot" w:pos="9062"/>
            </w:tabs>
            <w:rPr>
              <w:rFonts w:asciiTheme="minorHAnsi" w:eastAsiaTheme="minorEastAsia" w:hAnsiTheme="minorHAnsi"/>
              <w:noProof/>
              <w:sz w:val="22"/>
              <w:lang w:eastAsia="fr-FR"/>
            </w:rPr>
          </w:pPr>
          <w:hyperlink w:anchor="_Toc198289314" w:history="1">
            <w:r w:rsidRPr="001E3B5C">
              <w:rPr>
                <w:rStyle w:val="Lienhypertexte"/>
                <w:noProof/>
              </w:rPr>
              <w:t>DAL - Dispositif d'Accompagnement au Logement</w:t>
            </w:r>
            <w:r w:rsidRPr="001E3B5C">
              <w:rPr>
                <w:rStyle w:val="Lienhypertexte"/>
                <w:rFonts w:ascii="Calibri" w:hAnsi="Calibri" w:cs="Calibri"/>
                <w:noProof/>
              </w:rPr>
              <w:t> </w:t>
            </w:r>
            <w:r w:rsidRPr="001E3B5C">
              <w:rPr>
                <w:rStyle w:val="Lienhypertexte"/>
                <w:noProof/>
              </w:rPr>
              <w:t>:</w:t>
            </w:r>
            <w:r>
              <w:rPr>
                <w:noProof/>
                <w:webHidden/>
              </w:rPr>
              <w:tab/>
            </w:r>
            <w:r>
              <w:rPr>
                <w:noProof/>
                <w:webHidden/>
              </w:rPr>
              <w:fldChar w:fldCharType="begin"/>
            </w:r>
            <w:r>
              <w:rPr>
                <w:noProof/>
                <w:webHidden/>
              </w:rPr>
              <w:instrText xml:space="preserve"> PAGEREF _Toc198289314 \h </w:instrText>
            </w:r>
            <w:r>
              <w:rPr>
                <w:noProof/>
                <w:webHidden/>
              </w:rPr>
            </w:r>
            <w:r>
              <w:rPr>
                <w:noProof/>
                <w:webHidden/>
              </w:rPr>
              <w:fldChar w:fldCharType="separate"/>
            </w:r>
            <w:r>
              <w:rPr>
                <w:noProof/>
                <w:webHidden/>
              </w:rPr>
              <w:t>11</w:t>
            </w:r>
            <w:r>
              <w:rPr>
                <w:noProof/>
                <w:webHidden/>
              </w:rPr>
              <w:fldChar w:fldCharType="end"/>
            </w:r>
          </w:hyperlink>
        </w:p>
        <w:p w:rsidR="00BE2647" w:rsidRDefault="00BE2647">
          <w:pPr>
            <w:pStyle w:val="TM2"/>
            <w:tabs>
              <w:tab w:val="right" w:leader="dot" w:pos="9062"/>
            </w:tabs>
            <w:rPr>
              <w:rFonts w:asciiTheme="minorHAnsi" w:eastAsiaTheme="minorEastAsia" w:hAnsiTheme="minorHAnsi"/>
              <w:noProof/>
              <w:sz w:val="22"/>
              <w:lang w:eastAsia="fr-FR"/>
            </w:rPr>
          </w:pPr>
          <w:hyperlink w:anchor="_Toc198289315" w:history="1">
            <w:r w:rsidRPr="001E3B5C">
              <w:rPr>
                <w:rStyle w:val="Lienhypertexte"/>
                <w:noProof/>
              </w:rPr>
              <w:t>SAS - Service d’Appuis</w:t>
            </w:r>
            <w:r w:rsidRPr="001E3B5C">
              <w:rPr>
                <w:rStyle w:val="Lienhypertexte"/>
                <w:rFonts w:ascii="Calibri" w:hAnsi="Calibri" w:cs="Calibri"/>
                <w:noProof/>
              </w:rPr>
              <w:t> </w:t>
            </w:r>
            <w:r w:rsidRPr="001E3B5C">
              <w:rPr>
                <w:rStyle w:val="Lienhypertexte"/>
                <w:noProof/>
              </w:rPr>
              <w:t>:</w:t>
            </w:r>
            <w:r>
              <w:rPr>
                <w:noProof/>
                <w:webHidden/>
              </w:rPr>
              <w:tab/>
            </w:r>
            <w:r>
              <w:rPr>
                <w:noProof/>
                <w:webHidden/>
              </w:rPr>
              <w:fldChar w:fldCharType="begin"/>
            </w:r>
            <w:r>
              <w:rPr>
                <w:noProof/>
                <w:webHidden/>
              </w:rPr>
              <w:instrText xml:space="preserve"> PAGEREF _Toc198289315 \h </w:instrText>
            </w:r>
            <w:r>
              <w:rPr>
                <w:noProof/>
                <w:webHidden/>
              </w:rPr>
            </w:r>
            <w:r>
              <w:rPr>
                <w:noProof/>
                <w:webHidden/>
              </w:rPr>
              <w:fldChar w:fldCharType="separate"/>
            </w:r>
            <w:r>
              <w:rPr>
                <w:noProof/>
                <w:webHidden/>
              </w:rPr>
              <w:t>11</w:t>
            </w:r>
            <w:r>
              <w:rPr>
                <w:noProof/>
                <w:webHidden/>
              </w:rPr>
              <w:fldChar w:fldCharType="end"/>
            </w:r>
          </w:hyperlink>
        </w:p>
        <w:p w:rsidR="00BE2647" w:rsidRDefault="00BE2647">
          <w:pPr>
            <w:pStyle w:val="TM1"/>
            <w:tabs>
              <w:tab w:val="left" w:pos="440"/>
              <w:tab w:val="right" w:leader="dot" w:pos="9062"/>
            </w:tabs>
            <w:rPr>
              <w:rFonts w:asciiTheme="minorHAnsi" w:eastAsiaTheme="minorEastAsia" w:hAnsiTheme="minorHAnsi"/>
              <w:noProof/>
              <w:sz w:val="22"/>
              <w:lang w:eastAsia="fr-FR"/>
            </w:rPr>
          </w:pPr>
          <w:hyperlink w:anchor="_Toc198289316" w:history="1">
            <w:r w:rsidRPr="001E3B5C">
              <w:rPr>
                <w:rStyle w:val="Lienhypertexte"/>
                <w:noProof/>
              </w:rPr>
              <w:t>9.</w:t>
            </w:r>
            <w:r>
              <w:rPr>
                <w:rFonts w:asciiTheme="minorHAnsi" w:eastAsiaTheme="minorEastAsia" w:hAnsiTheme="minorHAnsi"/>
                <w:noProof/>
                <w:sz w:val="22"/>
                <w:lang w:eastAsia="fr-FR"/>
              </w:rPr>
              <w:tab/>
            </w:r>
            <w:r w:rsidRPr="001E3B5C">
              <w:rPr>
                <w:rStyle w:val="Lienhypertexte"/>
                <w:noProof/>
              </w:rPr>
              <w:t>Le service social</w:t>
            </w:r>
            <w:r>
              <w:rPr>
                <w:noProof/>
                <w:webHidden/>
              </w:rPr>
              <w:tab/>
            </w:r>
            <w:r>
              <w:rPr>
                <w:noProof/>
                <w:webHidden/>
              </w:rPr>
              <w:fldChar w:fldCharType="begin"/>
            </w:r>
            <w:r>
              <w:rPr>
                <w:noProof/>
                <w:webHidden/>
              </w:rPr>
              <w:instrText xml:space="preserve"> PAGEREF _Toc198289316 \h </w:instrText>
            </w:r>
            <w:r>
              <w:rPr>
                <w:noProof/>
                <w:webHidden/>
              </w:rPr>
            </w:r>
            <w:r>
              <w:rPr>
                <w:noProof/>
                <w:webHidden/>
              </w:rPr>
              <w:fldChar w:fldCharType="separate"/>
            </w:r>
            <w:r>
              <w:rPr>
                <w:noProof/>
                <w:webHidden/>
              </w:rPr>
              <w:t>12</w:t>
            </w:r>
            <w:r>
              <w:rPr>
                <w:noProof/>
                <w:webHidden/>
              </w:rPr>
              <w:fldChar w:fldCharType="end"/>
            </w:r>
          </w:hyperlink>
        </w:p>
        <w:p w:rsidR="00BE2647" w:rsidRDefault="00BE2647">
          <w:pPr>
            <w:pStyle w:val="TM1"/>
            <w:tabs>
              <w:tab w:val="right" w:leader="dot" w:pos="9062"/>
            </w:tabs>
            <w:rPr>
              <w:rFonts w:asciiTheme="minorHAnsi" w:eastAsiaTheme="minorEastAsia" w:hAnsiTheme="minorHAnsi"/>
              <w:noProof/>
              <w:sz w:val="22"/>
              <w:lang w:eastAsia="fr-FR"/>
            </w:rPr>
          </w:pPr>
          <w:hyperlink w:anchor="_Toc198289317" w:history="1">
            <w:r w:rsidRPr="001E3B5C">
              <w:rPr>
                <w:rStyle w:val="Lienhypertexte"/>
                <w:noProof/>
              </w:rPr>
              <w:t>Le suivi médical</w:t>
            </w:r>
            <w:r>
              <w:rPr>
                <w:noProof/>
                <w:webHidden/>
              </w:rPr>
              <w:tab/>
            </w:r>
            <w:r>
              <w:rPr>
                <w:noProof/>
                <w:webHidden/>
              </w:rPr>
              <w:fldChar w:fldCharType="begin"/>
            </w:r>
            <w:r>
              <w:rPr>
                <w:noProof/>
                <w:webHidden/>
              </w:rPr>
              <w:instrText xml:space="preserve"> PAGEREF _Toc198289317 \h </w:instrText>
            </w:r>
            <w:r>
              <w:rPr>
                <w:noProof/>
                <w:webHidden/>
              </w:rPr>
            </w:r>
            <w:r>
              <w:rPr>
                <w:noProof/>
                <w:webHidden/>
              </w:rPr>
              <w:fldChar w:fldCharType="separate"/>
            </w:r>
            <w:r>
              <w:rPr>
                <w:noProof/>
                <w:webHidden/>
              </w:rPr>
              <w:t>13</w:t>
            </w:r>
            <w:r>
              <w:rPr>
                <w:noProof/>
                <w:webHidden/>
              </w:rPr>
              <w:fldChar w:fldCharType="end"/>
            </w:r>
          </w:hyperlink>
        </w:p>
        <w:p w:rsidR="00BE2647" w:rsidRDefault="00BE2647">
          <w:pPr>
            <w:pStyle w:val="TM1"/>
            <w:tabs>
              <w:tab w:val="left" w:pos="660"/>
              <w:tab w:val="right" w:leader="dot" w:pos="9062"/>
            </w:tabs>
            <w:rPr>
              <w:rFonts w:asciiTheme="minorHAnsi" w:eastAsiaTheme="minorEastAsia" w:hAnsiTheme="minorHAnsi"/>
              <w:noProof/>
              <w:sz w:val="22"/>
              <w:lang w:eastAsia="fr-FR"/>
            </w:rPr>
          </w:pPr>
          <w:hyperlink w:anchor="_Toc198289318" w:history="1">
            <w:r w:rsidRPr="001E3B5C">
              <w:rPr>
                <w:rStyle w:val="Lienhypertexte"/>
                <w:noProof/>
              </w:rPr>
              <w:t>10.</w:t>
            </w:r>
            <w:r>
              <w:rPr>
                <w:rFonts w:asciiTheme="minorHAnsi" w:eastAsiaTheme="minorEastAsia" w:hAnsiTheme="minorHAnsi"/>
                <w:noProof/>
                <w:sz w:val="22"/>
                <w:lang w:eastAsia="fr-FR"/>
              </w:rPr>
              <w:tab/>
            </w:r>
            <w:r w:rsidRPr="001E3B5C">
              <w:rPr>
                <w:rStyle w:val="Lienhypertexte"/>
                <w:noProof/>
              </w:rPr>
              <w:t>Pôle Santé</w:t>
            </w:r>
            <w:r>
              <w:rPr>
                <w:noProof/>
                <w:webHidden/>
              </w:rPr>
              <w:tab/>
            </w:r>
            <w:r>
              <w:rPr>
                <w:noProof/>
                <w:webHidden/>
              </w:rPr>
              <w:fldChar w:fldCharType="begin"/>
            </w:r>
            <w:r>
              <w:rPr>
                <w:noProof/>
                <w:webHidden/>
              </w:rPr>
              <w:instrText xml:space="preserve"> PAGEREF _Toc198289318 \h </w:instrText>
            </w:r>
            <w:r>
              <w:rPr>
                <w:noProof/>
                <w:webHidden/>
              </w:rPr>
            </w:r>
            <w:r>
              <w:rPr>
                <w:noProof/>
                <w:webHidden/>
              </w:rPr>
              <w:fldChar w:fldCharType="separate"/>
            </w:r>
            <w:r>
              <w:rPr>
                <w:noProof/>
                <w:webHidden/>
              </w:rPr>
              <w:t>13</w:t>
            </w:r>
            <w:r>
              <w:rPr>
                <w:noProof/>
                <w:webHidden/>
              </w:rPr>
              <w:fldChar w:fldCharType="end"/>
            </w:r>
          </w:hyperlink>
        </w:p>
        <w:p w:rsidR="00BE2647" w:rsidRDefault="00BE2647">
          <w:pPr>
            <w:pStyle w:val="TM1"/>
            <w:tabs>
              <w:tab w:val="left" w:pos="660"/>
              <w:tab w:val="right" w:leader="dot" w:pos="9062"/>
            </w:tabs>
            <w:rPr>
              <w:rFonts w:asciiTheme="minorHAnsi" w:eastAsiaTheme="minorEastAsia" w:hAnsiTheme="minorHAnsi"/>
              <w:noProof/>
              <w:sz w:val="22"/>
              <w:lang w:eastAsia="fr-FR"/>
            </w:rPr>
          </w:pPr>
          <w:hyperlink w:anchor="_Toc198289319" w:history="1">
            <w:r w:rsidRPr="001E3B5C">
              <w:rPr>
                <w:rStyle w:val="Lienhypertexte"/>
                <w:noProof/>
              </w:rPr>
              <w:t>11.</w:t>
            </w:r>
            <w:r>
              <w:rPr>
                <w:rFonts w:asciiTheme="minorHAnsi" w:eastAsiaTheme="minorEastAsia" w:hAnsiTheme="minorHAnsi"/>
                <w:noProof/>
                <w:sz w:val="22"/>
                <w:lang w:eastAsia="fr-FR"/>
              </w:rPr>
              <w:tab/>
            </w:r>
            <w:r w:rsidRPr="001E3B5C">
              <w:rPr>
                <w:rStyle w:val="Lienhypertexte"/>
                <w:noProof/>
              </w:rPr>
              <w:t>Evolutions, bilans</w:t>
            </w:r>
            <w:r>
              <w:rPr>
                <w:noProof/>
                <w:webHidden/>
              </w:rPr>
              <w:tab/>
            </w:r>
            <w:r>
              <w:rPr>
                <w:noProof/>
                <w:webHidden/>
              </w:rPr>
              <w:fldChar w:fldCharType="begin"/>
            </w:r>
            <w:r>
              <w:rPr>
                <w:noProof/>
                <w:webHidden/>
              </w:rPr>
              <w:instrText xml:space="preserve"> PAGEREF _Toc198289319 \h </w:instrText>
            </w:r>
            <w:r>
              <w:rPr>
                <w:noProof/>
                <w:webHidden/>
              </w:rPr>
            </w:r>
            <w:r>
              <w:rPr>
                <w:noProof/>
                <w:webHidden/>
              </w:rPr>
              <w:fldChar w:fldCharType="separate"/>
            </w:r>
            <w:r>
              <w:rPr>
                <w:noProof/>
                <w:webHidden/>
              </w:rPr>
              <w:t>14</w:t>
            </w:r>
            <w:r>
              <w:rPr>
                <w:noProof/>
                <w:webHidden/>
              </w:rPr>
              <w:fldChar w:fldCharType="end"/>
            </w:r>
          </w:hyperlink>
        </w:p>
        <w:p w:rsidR="00BE2647" w:rsidRDefault="00BE2647">
          <w:pPr>
            <w:pStyle w:val="TM1"/>
            <w:tabs>
              <w:tab w:val="right" w:leader="dot" w:pos="9062"/>
            </w:tabs>
            <w:rPr>
              <w:rFonts w:asciiTheme="minorHAnsi" w:eastAsiaTheme="minorEastAsia" w:hAnsiTheme="minorHAnsi"/>
              <w:noProof/>
              <w:sz w:val="22"/>
              <w:lang w:eastAsia="fr-FR"/>
            </w:rPr>
          </w:pPr>
          <w:hyperlink w:anchor="_Toc198289320" w:history="1">
            <w:r w:rsidRPr="001E3B5C">
              <w:rPr>
                <w:rStyle w:val="Lienhypertexte"/>
                <w:noProof/>
              </w:rPr>
              <w:t>L'échelle de la Déficience Visuelle</w:t>
            </w:r>
            <w:r>
              <w:rPr>
                <w:noProof/>
                <w:webHidden/>
              </w:rPr>
              <w:tab/>
            </w:r>
            <w:r>
              <w:rPr>
                <w:noProof/>
                <w:webHidden/>
              </w:rPr>
              <w:fldChar w:fldCharType="begin"/>
            </w:r>
            <w:r>
              <w:rPr>
                <w:noProof/>
                <w:webHidden/>
              </w:rPr>
              <w:instrText xml:space="preserve"> PAGEREF _Toc198289320 \h </w:instrText>
            </w:r>
            <w:r>
              <w:rPr>
                <w:noProof/>
                <w:webHidden/>
              </w:rPr>
            </w:r>
            <w:r>
              <w:rPr>
                <w:noProof/>
                <w:webHidden/>
              </w:rPr>
              <w:fldChar w:fldCharType="separate"/>
            </w:r>
            <w:r>
              <w:rPr>
                <w:noProof/>
                <w:webHidden/>
              </w:rPr>
              <w:t>14</w:t>
            </w:r>
            <w:r>
              <w:rPr>
                <w:noProof/>
                <w:webHidden/>
              </w:rPr>
              <w:fldChar w:fldCharType="end"/>
            </w:r>
          </w:hyperlink>
        </w:p>
        <w:p w:rsidR="00BE2647" w:rsidRDefault="00BE2647">
          <w:pPr>
            <w:pStyle w:val="TM1"/>
            <w:tabs>
              <w:tab w:val="right" w:leader="dot" w:pos="9062"/>
            </w:tabs>
            <w:rPr>
              <w:rFonts w:asciiTheme="minorHAnsi" w:eastAsiaTheme="minorEastAsia" w:hAnsiTheme="minorHAnsi"/>
              <w:noProof/>
              <w:sz w:val="22"/>
              <w:lang w:eastAsia="fr-FR"/>
            </w:rPr>
          </w:pPr>
          <w:hyperlink w:anchor="_Toc198289321" w:history="1">
            <w:r w:rsidRPr="001E3B5C">
              <w:rPr>
                <w:rStyle w:val="Lienhypertexte"/>
                <w:noProof/>
              </w:rPr>
              <w:t>Le degré de surdité et son retentissement sur le langage</w:t>
            </w:r>
            <w:r>
              <w:rPr>
                <w:noProof/>
                <w:webHidden/>
              </w:rPr>
              <w:tab/>
            </w:r>
            <w:r>
              <w:rPr>
                <w:noProof/>
                <w:webHidden/>
              </w:rPr>
              <w:fldChar w:fldCharType="begin"/>
            </w:r>
            <w:r>
              <w:rPr>
                <w:noProof/>
                <w:webHidden/>
              </w:rPr>
              <w:instrText xml:space="preserve"> PAGEREF _Toc198289321 \h </w:instrText>
            </w:r>
            <w:r>
              <w:rPr>
                <w:noProof/>
                <w:webHidden/>
              </w:rPr>
            </w:r>
            <w:r>
              <w:rPr>
                <w:noProof/>
                <w:webHidden/>
              </w:rPr>
              <w:fldChar w:fldCharType="separate"/>
            </w:r>
            <w:r>
              <w:rPr>
                <w:noProof/>
                <w:webHidden/>
              </w:rPr>
              <w:t>15</w:t>
            </w:r>
            <w:r>
              <w:rPr>
                <w:noProof/>
                <w:webHidden/>
              </w:rPr>
              <w:fldChar w:fldCharType="end"/>
            </w:r>
          </w:hyperlink>
        </w:p>
        <w:p w:rsidR="00BE2647" w:rsidRDefault="00BE2647">
          <w:pPr>
            <w:pStyle w:val="TM1"/>
            <w:tabs>
              <w:tab w:val="left" w:pos="660"/>
              <w:tab w:val="right" w:leader="dot" w:pos="9062"/>
            </w:tabs>
            <w:rPr>
              <w:rFonts w:asciiTheme="minorHAnsi" w:eastAsiaTheme="minorEastAsia" w:hAnsiTheme="minorHAnsi"/>
              <w:noProof/>
              <w:sz w:val="22"/>
              <w:lang w:eastAsia="fr-FR"/>
            </w:rPr>
          </w:pPr>
          <w:hyperlink w:anchor="_Toc198289322" w:history="1">
            <w:r w:rsidRPr="001E3B5C">
              <w:rPr>
                <w:rStyle w:val="Lienhypertexte"/>
                <w:noProof/>
              </w:rPr>
              <w:t>12.</w:t>
            </w:r>
            <w:r>
              <w:rPr>
                <w:rFonts w:asciiTheme="minorHAnsi" w:eastAsiaTheme="minorEastAsia" w:hAnsiTheme="minorHAnsi"/>
                <w:noProof/>
                <w:sz w:val="22"/>
                <w:lang w:eastAsia="fr-FR"/>
              </w:rPr>
              <w:tab/>
            </w:r>
            <w:r w:rsidRPr="001E3B5C">
              <w:rPr>
                <w:rStyle w:val="Lienhypertexte"/>
                <w:noProof/>
              </w:rPr>
              <w:t>Déficience Auditive</w:t>
            </w:r>
            <w:r>
              <w:rPr>
                <w:noProof/>
                <w:webHidden/>
              </w:rPr>
              <w:tab/>
            </w:r>
            <w:r>
              <w:rPr>
                <w:noProof/>
                <w:webHidden/>
              </w:rPr>
              <w:fldChar w:fldCharType="begin"/>
            </w:r>
            <w:r>
              <w:rPr>
                <w:noProof/>
                <w:webHidden/>
              </w:rPr>
              <w:instrText xml:space="preserve"> PAGEREF _Toc198289322 \h </w:instrText>
            </w:r>
            <w:r>
              <w:rPr>
                <w:noProof/>
                <w:webHidden/>
              </w:rPr>
            </w:r>
            <w:r>
              <w:rPr>
                <w:noProof/>
                <w:webHidden/>
              </w:rPr>
              <w:fldChar w:fldCharType="separate"/>
            </w:r>
            <w:r>
              <w:rPr>
                <w:noProof/>
                <w:webHidden/>
              </w:rPr>
              <w:t>16</w:t>
            </w:r>
            <w:r>
              <w:rPr>
                <w:noProof/>
                <w:webHidden/>
              </w:rPr>
              <w:fldChar w:fldCharType="end"/>
            </w:r>
          </w:hyperlink>
        </w:p>
        <w:p w:rsidR="00BE2647" w:rsidRDefault="00BE2647">
          <w:pPr>
            <w:pStyle w:val="TM2"/>
            <w:tabs>
              <w:tab w:val="right" w:leader="dot" w:pos="9062"/>
            </w:tabs>
            <w:rPr>
              <w:rFonts w:asciiTheme="minorHAnsi" w:eastAsiaTheme="minorEastAsia" w:hAnsiTheme="minorHAnsi"/>
              <w:noProof/>
              <w:sz w:val="22"/>
              <w:lang w:eastAsia="fr-FR"/>
            </w:rPr>
          </w:pPr>
          <w:hyperlink w:anchor="_Toc198289323" w:history="1">
            <w:r w:rsidRPr="001E3B5C">
              <w:rPr>
                <w:rStyle w:val="Lienhypertexte"/>
                <w:noProof/>
              </w:rPr>
              <w:t>L’audioprothésiste</w:t>
            </w:r>
            <w:r>
              <w:rPr>
                <w:noProof/>
                <w:webHidden/>
              </w:rPr>
              <w:tab/>
            </w:r>
            <w:r>
              <w:rPr>
                <w:noProof/>
                <w:webHidden/>
              </w:rPr>
              <w:fldChar w:fldCharType="begin"/>
            </w:r>
            <w:r>
              <w:rPr>
                <w:noProof/>
                <w:webHidden/>
              </w:rPr>
              <w:instrText xml:space="preserve"> PAGEREF _Toc198289323 \h </w:instrText>
            </w:r>
            <w:r>
              <w:rPr>
                <w:noProof/>
                <w:webHidden/>
              </w:rPr>
            </w:r>
            <w:r>
              <w:rPr>
                <w:noProof/>
                <w:webHidden/>
              </w:rPr>
              <w:fldChar w:fldCharType="separate"/>
            </w:r>
            <w:r>
              <w:rPr>
                <w:noProof/>
                <w:webHidden/>
              </w:rPr>
              <w:t>16</w:t>
            </w:r>
            <w:r>
              <w:rPr>
                <w:noProof/>
                <w:webHidden/>
              </w:rPr>
              <w:fldChar w:fldCharType="end"/>
            </w:r>
          </w:hyperlink>
        </w:p>
        <w:p w:rsidR="00BE2647" w:rsidRDefault="00BE2647">
          <w:pPr>
            <w:pStyle w:val="TM2"/>
            <w:tabs>
              <w:tab w:val="right" w:leader="dot" w:pos="9062"/>
            </w:tabs>
            <w:rPr>
              <w:rFonts w:asciiTheme="minorHAnsi" w:eastAsiaTheme="minorEastAsia" w:hAnsiTheme="minorHAnsi"/>
              <w:noProof/>
              <w:sz w:val="22"/>
              <w:lang w:eastAsia="fr-FR"/>
            </w:rPr>
          </w:pPr>
          <w:hyperlink w:anchor="_Toc198289324" w:history="1">
            <w:r w:rsidRPr="001E3B5C">
              <w:rPr>
                <w:rStyle w:val="Lienhypertexte"/>
                <w:noProof/>
              </w:rPr>
              <w:t>L’orthophoniste</w:t>
            </w:r>
            <w:r>
              <w:rPr>
                <w:noProof/>
                <w:webHidden/>
              </w:rPr>
              <w:tab/>
            </w:r>
            <w:r>
              <w:rPr>
                <w:noProof/>
                <w:webHidden/>
              </w:rPr>
              <w:fldChar w:fldCharType="begin"/>
            </w:r>
            <w:r>
              <w:rPr>
                <w:noProof/>
                <w:webHidden/>
              </w:rPr>
              <w:instrText xml:space="preserve"> PAGEREF _Toc198289324 \h </w:instrText>
            </w:r>
            <w:r>
              <w:rPr>
                <w:noProof/>
                <w:webHidden/>
              </w:rPr>
            </w:r>
            <w:r>
              <w:rPr>
                <w:noProof/>
                <w:webHidden/>
              </w:rPr>
              <w:fldChar w:fldCharType="separate"/>
            </w:r>
            <w:r>
              <w:rPr>
                <w:noProof/>
                <w:webHidden/>
              </w:rPr>
              <w:t>16</w:t>
            </w:r>
            <w:r>
              <w:rPr>
                <w:noProof/>
                <w:webHidden/>
              </w:rPr>
              <w:fldChar w:fldCharType="end"/>
            </w:r>
          </w:hyperlink>
        </w:p>
        <w:p w:rsidR="00BE2647" w:rsidRDefault="00BE2647">
          <w:pPr>
            <w:pStyle w:val="TM1"/>
            <w:tabs>
              <w:tab w:val="right" w:leader="dot" w:pos="9062"/>
            </w:tabs>
            <w:rPr>
              <w:rFonts w:asciiTheme="minorHAnsi" w:eastAsiaTheme="minorEastAsia" w:hAnsiTheme="minorHAnsi"/>
              <w:noProof/>
              <w:sz w:val="22"/>
              <w:lang w:eastAsia="fr-FR"/>
            </w:rPr>
          </w:pPr>
          <w:hyperlink w:anchor="_Toc198289325" w:history="1">
            <w:r w:rsidRPr="001E3B5C">
              <w:rPr>
                <w:rStyle w:val="Lienhypertexte"/>
                <w:noProof/>
              </w:rPr>
              <w:t>Projet linguistique</w:t>
            </w:r>
            <w:r>
              <w:rPr>
                <w:noProof/>
                <w:webHidden/>
              </w:rPr>
              <w:tab/>
            </w:r>
            <w:r>
              <w:rPr>
                <w:noProof/>
                <w:webHidden/>
              </w:rPr>
              <w:fldChar w:fldCharType="begin"/>
            </w:r>
            <w:r>
              <w:rPr>
                <w:noProof/>
                <w:webHidden/>
              </w:rPr>
              <w:instrText xml:space="preserve"> PAGEREF _Toc198289325 \h </w:instrText>
            </w:r>
            <w:r>
              <w:rPr>
                <w:noProof/>
                <w:webHidden/>
              </w:rPr>
            </w:r>
            <w:r>
              <w:rPr>
                <w:noProof/>
                <w:webHidden/>
              </w:rPr>
              <w:fldChar w:fldCharType="separate"/>
            </w:r>
            <w:r>
              <w:rPr>
                <w:noProof/>
                <w:webHidden/>
              </w:rPr>
              <w:t>17</w:t>
            </w:r>
            <w:r>
              <w:rPr>
                <w:noProof/>
                <w:webHidden/>
              </w:rPr>
              <w:fldChar w:fldCharType="end"/>
            </w:r>
          </w:hyperlink>
        </w:p>
        <w:p w:rsidR="00BE2647" w:rsidRDefault="00BE2647">
          <w:pPr>
            <w:pStyle w:val="TM2"/>
            <w:tabs>
              <w:tab w:val="right" w:leader="dot" w:pos="9062"/>
            </w:tabs>
            <w:rPr>
              <w:rFonts w:asciiTheme="minorHAnsi" w:eastAsiaTheme="minorEastAsia" w:hAnsiTheme="minorHAnsi"/>
              <w:noProof/>
              <w:sz w:val="22"/>
              <w:lang w:eastAsia="fr-FR"/>
            </w:rPr>
          </w:pPr>
          <w:hyperlink w:anchor="_Toc198289326" w:history="1">
            <w:r w:rsidRPr="001E3B5C">
              <w:rPr>
                <w:rStyle w:val="Lienhypertexte"/>
                <w:noProof/>
              </w:rPr>
              <w:t>Formateur LSF</w:t>
            </w:r>
            <w:r>
              <w:rPr>
                <w:noProof/>
                <w:webHidden/>
              </w:rPr>
              <w:tab/>
            </w:r>
            <w:r>
              <w:rPr>
                <w:noProof/>
                <w:webHidden/>
              </w:rPr>
              <w:fldChar w:fldCharType="begin"/>
            </w:r>
            <w:r>
              <w:rPr>
                <w:noProof/>
                <w:webHidden/>
              </w:rPr>
              <w:instrText xml:space="preserve"> PAGEREF _Toc198289326 \h </w:instrText>
            </w:r>
            <w:r>
              <w:rPr>
                <w:noProof/>
                <w:webHidden/>
              </w:rPr>
            </w:r>
            <w:r>
              <w:rPr>
                <w:noProof/>
                <w:webHidden/>
              </w:rPr>
              <w:fldChar w:fldCharType="separate"/>
            </w:r>
            <w:r>
              <w:rPr>
                <w:noProof/>
                <w:webHidden/>
              </w:rPr>
              <w:t>17</w:t>
            </w:r>
            <w:r>
              <w:rPr>
                <w:noProof/>
                <w:webHidden/>
              </w:rPr>
              <w:fldChar w:fldCharType="end"/>
            </w:r>
          </w:hyperlink>
        </w:p>
        <w:p w:rsidR="00BE2647" w:rsidRDefault="00BE2647">
          <w:pPr>
            <w:pStyle w:val="TM2"/>
            <w:tabs>
              <w:tab w:val="right" w:leader="dot" w:pos="9062"/>
            </w:tabs>
            <w:rPr>
              <w:rFonts w:asciiTheme="minorHAnsi" w:eastAsiaTheme="minorEastAsia" w:hAnsiTheme="minorHAnsi"/>
              <w:noProof/>
              <w:sz w:val="22"/>
              <w:lang w:eastAsia="fr-FR"/>
            </w:rPr>
          </w:pPr>
          <w:hyperlink w:anchor="_Toc198289327" w:history="1">
            <w:r w:rsidRPr="001E3B5C">
              <w:rPr>
                <w:rStyle w:val="Lienhypertexte"/>
                <w:noProof/>
              </w:rPr>
              <w:t>Codeur LfPC</w:t>
            </w:r>
            <w:r>
              <w:rPr>
                <w:noProof/>
                <w:webHidden/>
              </w:rPr>
              <w:tab/>
            </w:r>
            <w:r>
              <w:rPr>
                <w:noProof/>
                <w:webHidden/>
              </w:rPr>
              <w:fldChar w:fldCharType="begin"/>
            </w:r>
            <w:r>
              <w:rPr>
                <w:noProof/>
                <w:webHidden/>
              </w:rPr>
              <w:instrText xml:space="preserve"> PAGEREF _Toc198289327 \h </w:instrText>
            </w:r>
            <w:r>
              <w:rPr>
                <w:noProof/>
                <w:webHidden/>
              </w:rPr>
            </w:r>
            <w:r>
              <w:rPr>
                <w:noProof/>
                <w:webHidden/>
              </w:rPr>
              <w:fldChar w:fldCharType="separate"/>
            </w:r>
            <w:r>
              <w:rPr>
                <w:noProof/>
                <w:webHidden/>
              </w:rPr>
              <w:t>17</w:t>
            </w:r>
            <w:r>
              <w:rPr>
                <w:noProof/>
                <w:webHidden/>
              </w:rPr>
              <w:fldChar w:fldCharType="end"/>
            </w:r>
          </w:hyperlink>
        </w:p>
        <w:p w:rsidR="00BE2647" w:rsidRDefault="00BE2647">
          <w:pPr>
            <w:pStyle w:val="TM1"/>
            <w:tabs>
              <w:tab w:val="left" w:pos="660"/>
              <w:tab w:val="right" w:leader="dot" w:pos="9062"/>
            </w:tabs>
            <w:rPr>
              <w:rFonts w:asciiTheme="minorHAnsi" w:eastAsiaTheme="minorEastAsia" w:hAnsiTheme="minorHAnsi"/>
              <w:noProof/>
              <w:sz w:val="22"/>
              <w:lang w:eastAsia="fr-FR"/>
            </w:rPr>
          </w:pPr>
          <w:hyperlink w:anchor="_Toc198289328" w:history="1">
            <w:r w:rsidRPr="001E3B5C">
              <w:rPr>
                <w:rStyle w:val="Lienhypertexte"/>
                <w:noProof/>
              </w:rPr>
              <w:t>13.</w:t>
            </w:r>
            <w:r>
              <w:rPr>
                <w:rFonts w:asciiTheme="minorHAnsi" w:eastAsiaTheme="minorEastAsia" w:hAnsiTheme="minorHAnsi"/>
                <w:noProof/>
                <w:sz w:val="22"/>
                <w:lang w:eastAsia="fr-FR"/>
              </w:rPr>
              <w:tab/>
            </w:r>
            <w:r w:rsidRPr="001E3B5C">
              <w:rPr>
                <w:rStyle w:val="Lienhypertexte"/>
                <w:noProof/>
              </w:rPr>
              <w:t>Déficience Visuelle</w:t>
            </w:r>
            <w:r>
              <w:rPr>
                <w:noProof/>
                <w:webHidden/>
              </w:rPr>
              <w:tab/>
            </w:r>
            <w:r>
              <w:rPr>
                <w:noProof/>
                <w:webHidden/>
              </w:rPr>
              <w:fldChar w:fldCharType="begin"/>
            </w:r>
            <w:r>
              <w:rPr>
                <w:noProof/>
                <w:webHidden/>
              </w:rPr>
              <w:instrText xml:space="preserve"> PAGEREF _Toc198289328 \h </w:instrText>
            </w:r>
            <w:r>
              <w:rPr>
                <w:noProof/>
                <w:webHidden/>
              </w:rPr>
            </w:r>
            <w:r>
              <w:rPr>
                <w:noProof/>
                <w:webHidden/>
              </w:rPr>
              <w:fldChar w:fldCharType="separate"/>
            </w:r>
            <w:r>
              <w:rPr>
                <w:noProof/>
                <w:webHidden/>
              </w:rPr>
              <w:t>18</w:t>
            </w:r>
            <w:r>
              <w:rPr>
                <w:noProof/>
                <w:webHidden/>
              </w:rPr>
              <w:fldChar w:fldCharType="end"/>
            </w:r>
          </w:hyperlink>
        </w:p>
        <w:p w:rsidR="00BE2647" w:rsidRDefault="00BE2647">
          <w:pPr>
            <w:pStyle w:val="TM1"/>
            <w:tabs>
              <w:tab w:val="right" w:leader="dot" w:pos="9062"/>
            </w:tabs>
            <w:rPr>
              <w:rFonts w:asciiTheme="minorHAnsi" w:eastAsiaTheme="minorEastAsia" w:hAnsiTheme="minorHAnsi"/>
              <w:noProof/>
              <w:sz w:val="22"/>
              <w:lang w:eastAsia="fr-FR"/>
            </w:rPr>
          </w:pPr>
          <w:hyperlink w:anchor="_Toc198289329" w:history="1">
            <w:r w:rsidRPr="001E3B5C">
              <w:rPr>
                <w:rStyle w:val="Lienhypertexte"/>
                <w:noProof/>
              </w:rPr>
              <w:t>L’instruction en locomotion</w:t>
            </w:r>
            <w:r>
              <w:rPr>
                <w:noProof/>
                <w:webHidden/>
              </w:rPr>
              <w:tab/>
            </w:r>
            <w:r>
              <w:rPr>
                <w:noProof/>
                <w:webHidden/>
              </w:rPr>
              <w:fldChar w:fldCharType="begin"/>
            </w:r>
            <w:r>
              <w:rPr>
                <w:noProof/>
                <w:webHidden/>
              </w:rPr>
              <w:instrText xml:space="preserve"> PAGEREF _Toc198289329 \h </w:instrText>
            </w:r>
            <w:r>
              <w:rPr>
                <w:noProof/>
                <w:webHidden/>
              </w:rPr>
            </w:r>
            <w:r>
              <w:rPr>
                <w:noProof/>
                <w:webHidden/>
              </w:rPr>
              <w:fldChar w:fldCharType="separate"/>
            </w:r>
            <w:r>
              <w:rPr>
                <w:noProof/>
                <w:webHidden/>
              </w:rPr>
              <w:t>19</w:t>
            </w:r>
            <w:r>
              <w:rPr>
                <w:noProof/>
                <w:webHidden/>
              </w:rPr>
              <w:fldChar w:fldCharType="end"/>
            </w:r>
          </w:hyperlink>
        </w:p>
        <w:p w:rsidR="00BE2647" w:rsidRDefault="00BE2647">
          <w:pPr>
            <w:pStyle w:val="TM1"/>
            <w:tabs>
              <w:tab w:val="right" w:leader="dot" w:pos="9062"/>
            </w:tabs>
            <w:rPr>
              <w:rFonts w:asciiTheme="minorHAnsi" w:eastAsiaTheme="minorEastAsia" w:hAnsiTheme="minorHAnsi"/>
              <w:noProof/>
              <w:sz w:val="22"/>
              <w:lang w:eastAsia="fr-FR"/>
            </w:rPr>
          </w:pPr>
          <w:hyperlink w:anchor="_Toc198289330" w:history="1">
            <w:r w:rsidRPr="001E3B5C">
              <w:rPr>
                <w:rStyle w:val="Lienhypertexte"/>
                <w:noProof/>
              </w:rPr>
              <w:t>L’instruction en Autonomie de Vie Journalière (AVJiste)</w:t>
            </w:r>
            <w:r>
              <w:rPr>
                <w:noProof/>
                <w:webHidden/>
              </w:rPr>
              <w:tab/>
            </w:r>
            <w:r>
              <w:rPr>
                <w:noProof/>
                <w:webHidden/>
              </w:rPr>
              <w:fldChar w:fldCharType="begin"/>
            </w:r>
            <w:r>
              <w:rPr>
                <w:noProof/>
                <w:webHidden/>
              </w:rPr>
              <w:instrText xml:space="preserve"> PAGEREF _Toc198289330 \h </w:instrText>
            </w:r>
            <w:r>
              <w:rPr>
                <w:noProof/>
                <w:webHidden/>
              </w:rPr>
            </w:r>
            <w:r>
              <w:rPr>
                <w:noProof/>
                <w:webHidden/>
              </w:rPr>
              <w:fldChar w:fldCharType="separate"/>
            </w:r>
            <w:r>
              <w:rPr>
                <w:noProof/>
                <w:webHidden/>
              </w:rPr>
              <w:t>19</w:t>
            </w:r>
            <w:r>
              <w:rPr>
                <w:noProof/>
                <w:webHidden/>
              </w:rPr>
              <w:fldChar w:fldCharType="end"/>
            </w:r>
          </w:hyperlink>
        </w:p>
        <w:p w:rsidR="00BE2647" w:rsidRDefault="00BE2647">
          <w:pPr>
            <w:pStyle w:val="TM1"/>
            <w:tabs>
              <w:tab w:val="left" w:pos="660"/>
              <w:tab w:val="right" w:leader="dot" w:pos="9062"/>
            </w:tabs>
            <w:rPr>
              <w:rFonts w:asciiTheme="minorHAnsi" w:eastAsiaTheme="minorEastAsia" w:hAnsiTheme="minorHAnsi"/>
              <w:noProof/>
              <w:sz w:val="22"/>
              <w:lang w:eastAsia="fr-FR"/>
            </w:rPr>
          </w:pPr>
          <w:hyperlink w:anchor="_Toc198289331" w:history="1">
            <w:r w:rsidRPr="001E3B5C">
              <w:rPr>
                <w:rStyle w:val="Lienhypertexte"/>
                <w:noProof/>
              </w:rPr>
              <w:t>14.</w:t>
            </w:r>
            <w:r>
              <w:rPr>
                <w:rFonts w:asciiTheme="minorHAnsi" w:eastAsiaTheme="minorEastAsia" w:hAnsiTheme="minorHAnsi"/>
                <w:noProof/>
                <w:sz w:val="22"/>
                <w:lang w:eastAsia="fr-FR"/>
              </w:rPr>
              <w:tab/>
            </w:r>
            <w:r w:rsidRPr="001E3B5C">
              <w:rPr>
                <w:rStyle w:val="Lienhypertexte"/>
                <w:noProof/>
              </w:rPr>
              <w:t>Les Technologies de l’Information et de la Communication</w:t>
            </w:r>
            <w:r>
              <w:rPr>
                <w:noProof/>
                <w:webHidden/>
              </w:rPr>
              <w:tab/>
            </w:r>
            <w:r>
              <w:rPr>
                <w:noProof/>
                <w:webHidden/>
              </w:rPr>
              <w:fldChar w:fldCharType="begin"/>
            </w:r>
            <w:r>
              <w:rPr>
                <w:noProof/>
                <w:webHidden/>
              </w:rPr>
              <w:instrText xml:space="preserve"> PAGEREF _Toc198289331 \h </w:instrText>
            </w:r>
            <w:r>
              <w:rPr>
                <w:noProof/>
                <w:webHidden/>
              </w:rPr>
            </w:r>
            <w:r>
              <w:rPr>
                <w:noProof/>
                <w:webHidden/>
              </w:rPr>
              <w:fldChar w:fldCharType="separate"/>
            </w:r>
            <w:r>
              <w:rPr>
                <w:noProof/>
                <w:webHidden/>
              </w:rPr>
              <w:t>20</w:t>
            </w:r>
            <w:r>
              <w:rPr>
                <w:noProof/>
                <w:webHidden/>
              </w:rPr>
              <w:fldChar w:fldCharType="end"/>
            </w:r>
          </w:hyperlink>
        </w:p>
        <w:p w:rsidR="00BE2647" w:rsidRDefault="00BE2647">
          <w:pPr>
            <w:pStyle w:val="TM1"/>
            <w:tabs>
              <w:tab w:val="right" w:leader="dot" w:pos="9062"/>
            </w:tabs>
            <w:rPr>
              <w:rFonts w:asciiTheme="minorHAnsi" w:eastAsiaTheme="minorEastAsia" w:hAnsiTheme="minorHAnsi"/>
              <w:noProof/>
              <w:sz w:val="22"/>
              <w:lang w:eastAsia="fr-FR"/>
            </w:rPr>
          </w:pPr>
          <w:hyperlink w:anchor="_Toc198289332" w:history="1">
            <w:r w:rsidRPr="001E3B5C">
              <w:rPr>
                <w:rStyle w:val="Lienhypertexte"/>
                <w:noProof/>
              </w:rPr>
              <w:t>La transcription</w:t>
            </w:r>
            <w:r>
              <w:rPr>
                <w:noProof/>
                <w:webHidden/>
              </w:rPr>
              <w:tab/>
            </w:r>
            <w:r>
              <w:rPr>
                <w:noProof/>
                <w:webHidden/>
              </w:rPr>
              <w:fldChar w:fldCharType="begin"/>
            </w:r>
            <w:r>
              <w:rPr>
                <w:noProof/>
                <w:webHidden/>
              </w:rPr>
              <w:instrText xml:space="preserve"> PAGEREF _Toc198289332 \h </w:instrText>
            </w:r>
            <w:r>
              <w:rPr>
                <w:noProof/>
                <w:webHidden/>
              </w:rPr>
            </w:r>
            <w:r>
              <w:rPr>
                <w:noProof/>
                <w:webHidden/>
              </w:rPr>
              <w:fldChar w:fldCharType="separate"/>
            </w:r>
            <w:r>
              <w:rPr>
                <w:noProof/>
                <w:webHidden/>
              </w:rPr>
              <w:t>21</w:t>
            </w:r>
            <w:r>
              <w:rPr>
                <w:noProof/>
                <w:webHidden/>
              </w:rPr>
              <w:fldChar w:fldCharType="end"/>
            </w:r>
          </w:hyperlink>
        </w:p>
        <w:p w:rsidR="00BE2647" w:rsidRDefault="00BE2647">
          <w:pPr>
            <w:pStyle w:val="TM1"/>
            <w:tabs>
              <w:tab w:val="right" w:leader="dot" w:pos="9062"/>
            </w:tabs>
            <w:rPr>
              <w:rFonts w:asciiTheme="minorHAnsi" w:eastAsiaTheme="minorEastAsia" w:hAnsiTheme="minorHAnsi"/>
              <w:noProof/>
              <w:sz w:val="22"/>
              <w:lang w:eastAsia="fr-FR"/>
            </w:rPr>
          </w:pPr>
          <w:hyperlink w:anchor="_Toc198289333" w:history="1">
            <w:r w:rsidRPr="001E3B5C">
              <w:rPr>
                <w:rStyle w:val="Lienhypertexte"/>
                <w:noProof/>
              </w:rPr>
              <w:t>Troubles associés, UHR (Unité Handicaps Rares)</w:t>
            </w:r>
            <w:r w:rsidRPr="001E3B5C">
              <w:rPr>
                <w:rStyle w:val="Lienhypertexte"/>
                <w:rFonts w:ascii="Calibri" w:hAnsi="Calibri" w:cs="Calibri"/>
                <w:noProof/>
              </w:rPr>
              <w:t> </w:t>
            </w:r>
            <w:r w:rsidRPr="001E3B5C">
              <w:rPr>
                <w:rStyle w:val="Lienhypertexte"/>
                <w:noProof/>
              </w:rPr>
              <w:t>: l</w:t>
            </w:r>
            <w:r w:rsidRPr="001E3B5C">
              <w:rPr>
                <w:rStyle w:val="Lienhypertexte"/>
                <w:rFonts w:cs="Luciole"/>
                <w:noProof/>
              </w:rPr>
              <w:t>’</w:t>
            </w:r>
            <w:r w:rsidRPr="001E3B5C">
              <w:rPr>
                <w:rStyle w:val="Lienhypertexte"/>
                <w:noProof/>
              </w:rPr>
              <w:t>acc</w:t>
            </w:r>
            <w:r w:rsidRPr="001E3B5C">
              <w:rPr>
                <w:rStyle w:val="Lienhypertexte"/>
                <w:rFonts w:cs="Luciole"/>
                <w:noProof/>
              </w:rPr>
              <w:t>è</w:t>
            </w:r>
            <w:r w:rsidRPr="001E3B5C">
              <w:rPr>
                <w:rStyle w:val="Lienhypertexte"/>
                <w:noProof/>
              </w:rPr>
              <w:t>s au savoir en Unit</w:t>
            </w:r>
            <w:r w:rsidRPr="001E3B5C">
              <w:rPr>
                <w:rStyle w:val="Lienhypertexte"/>
                <w:rFonts w:cs="Luciole"/>
                <w:noProof/>
              </w:rPr>
              <w:t>é</w:t>
            </w:r>
            <w:r w:rsidRPr="001E3B5C">
              <w:rPr>
                <w:rStyle w:val="Lienhypertexte"/>
                <w:noProof/>
              </w:rPr>
              <w:t>s d</w:t>
            </w:r>
            <w:r w:rsidRPr="001E3B5C">
              <w:rPr>
                <w:rStyle w:val="Lienhypertexte"/>
                <w:rFonts w:cs="Luciole"/>
                <w:noProof/>
              </w:rPr>
              <w:t>’</w:t>
            </w:r>
            <w:r w:rsidRPr="001E3B5C">
              <w:rPr>
                <w:rStyle w:val="Lienhypertexte"/>
                <w:noProof/>
              </w:rPr>
              <w:t>Enseignement Internalis</w:t>
            </w:r>
            <w:r w:rsidRPr="001E3B5C">
              <w:rPr>
                <w:rStyle w:val="Lienhypertexte"/>
                <w:rFonts w:cs="Luciole"/>
                <w:noProof/>
              </w:rPr>
              <w:t>é</w:t>
            </w:r>
            <w:r w:rsidRPr="001E3B5C">
              <w:rPr>
                <w:rStyle w:val="Lienhypertexte"/>
                <w:noProof/>
              </w:rPr>
              <w:t>es (UEI)</w:t>
            </w:r>
            <w:r>
              <w:rPr>
                <w:noProof/>
                <w:webHidden/>
              </w:rPr>
              <w:tab/>
            </w:r>
            <w:r>
              <w:rPr>
                <w:noProof/>
                <w:webHidden/>
              </w:rPr>
              <w:fldChar w:fldCharType="begin"/>
            </w:r>
            <w:r>
              <w:rPr>
                <w:noProof/>
                <w:webHidden/>
              </w:rPr>
              <w:instrText xml:space="preserve"> PAGEREF _Toc198289333 \h </w:instrText>
            </w:r>
            <w:r>
              <w:rPr>
                <w:noProof/>
                <w:webHidden/>
              </w:rPr>
            </w:r>
            <w:r>
              <w:rPr>
                <w:noProof/>
                <w:webHidden/>
              </w:rPr>
              <w:fldChar w:fldCharType="separate"/>
            </w:r>
            <w:r>
              <w:rPr>
                <w:noProof/>
                <w:webHidden/>
              </w:rPr>
              <w:t>22</w:t>
            </w:r>
            <w:r>
              <w:rPr>
                <w:noProof/>
                <w:webHidden/>
              </w:rPr>
              <w:fldChar w:fldCharType="end"/>
            </w:r>
          </w:hyperlink>
        </w:p>
        <w:p w:rsidR="00BE2647" w:rsidRDefault="00BE2647">
          <w:pPr>
            <w:pStyle w:val="TM1"/>
            <w:tabs>
              <w:tab w:val="left" w:pos="660"/>
              <w:tab w:val="right" w:leader="dot" w:pos="9062"/>
            </w:tabs>
            <w:rPr>
              <w:rFonts w:asciiTheme="minorHAnsi" w:eastAsiaTheme="minorEastAsia" w:hAnsiTheme="minorHAnsi"/>
              <w:noProof/>
              <w:sz w:val="22"/>
              <w:lang w:eastAsia="fr-FR"/>
            </w:rPr>
          </w:pPr>
          <w:hyperlink w:anchor="_Toc198289334" w:history="1">
            <w:r w:rsidRPr="001E3B5C">
              <w:rPr>
                <w:rStyle w:val="Lienhypertexte"/>
                <w:noProof/>
              </w:rPr>
              <w:t>15.</w:t>
            </w:r>
            <w:r>
              <w:rPr>
                <w:rFonts w:asciiTheme="minorHAnsi" w:eastAsiaTheme="minorEastAsia" w:hAnsiTheme="minorHAnsi"/>
                <w:noProof/>
                <w:sz w:val="22"/>
                <w:lang w:eastAsia="fr-FR"/>
              </w:rPr>
              <w:tab/>
            </w:r>
            <w:r w:rsidRPr="001E3B5C">
              <w:rPr>
                <w:rStyle w:val="Lienhypertexte"/>
                <w:noProof/>
              </w:rPr>
              <w:t>A la conquête du savoir</w:t>
            </w:r>
            <w:r>
              <w:rPr>
                <w:noProof/>
                <w:webHidden/>
              </w:rPr>
              <w:tab/>
            </w:r>
            <w:r>
              <w:rPr>
                <w:noProof/>
                <w:webHidden/>
              </w:rPr>
              <w:fldChar w:fldCharType="begin"/>
            </w:r>
            <w:r>
              <w:rPr>
                <w:noProof/>
                <w:webHidden/>
              </w:rPr>
              <w:instrText xml:space="preserve"> PAGEREF _Toc198289334 \h </w:instrText>
            </w:r>
            <w:r>
              <w:rPr>
                <w:noProof/>
                <w:webHidden/>
              </w:rPr>
            </w:r>
            <w:r>
              <w:rPr>
                <w:noProof/>
                <w:webHidden/>
              </w:rPr>
              <w:fldChar w:fldCharType="separate"/>
            </w:r>
            <w:r>
              <w:rPr>
                <w:noProof/>
                <w:webHidden/>
              </w:rPr>
              <w:t>22</w:t>
            </w:r>
            <w:r>
              <w:rPr>
                <w:noProof/>
                <w:webHidden/>
              </w:rPr>
              <w:fldChar w:fldCharType="end"/>
            </w:r>
          </w:hyperlink>
        </w:p>
        <w:p w:rsidR="00BE2647" w:rsidRDefault="00BE2647">
          <w:pPr>
            <w:pStyle w:val="TM1"/>
            <w:tabs>
              <w:tab w:val="right" w:leader="dot" w:pos="9062"/>
            </w:tabs>
            <w:rPr>
              <w:rFonts w:asciiTheme="minorHAnsi" w:eastAsiaTheme="minorEastAsia" w:hAnsiTheme="minorHAnsi"/>
              <w:noProof/>
              <w:sz w:val="22"/>
              <w:lang w:eastAsia="fr-FR"/>
            </w:rPr>
          </w:pPr>
          <w:hyperlink w:anchor="_Toc198289335" w:history="1">
            <w:r w:rsidRPr="001E3B5C">
              <w:rPr>
                <w:rStyle w:val="Lienhypertexte"/>
                <w:noProof/>
              </w:rPr>
              <w:t>Appui à l'inclusion en SESSAD* ou en UEE*</w:t>
            </w:r>
            <w:r>
              <w:rPr>
                <w:noProof/>
                <w:webHidden/>
              </w:rPr>
              <w:tab/>
            </w:r>
            <w:r>
              <w:rPr>
                <w:noProof/>
                <w:webHidden/>
              </w:rPr>
              <w:fldChar w:fldCharType="begin"/>
            </w:r>
            <w:r>
              <w:rPr>
                <w:noProof/>
                <w:webHidden/>
              </w:rPr>
              <w:instrText xml:space="preserve"> PAGEREF _Toc198289335 \h </w:instrText>
            </w:r>
            <w:r>
              <w:rPr>
                <w:noProof/>
                <w:webHidden/>
              </w:rPr>
            </w:r>
            <w:r>
              <w:rPr>
                <w:noProof/>
                <w:webHidden/>
              </w:rPr>
              <w:fldChar w:fldCharType="separate"/>
            </w:r>
            <w:r>
              <w:rPr>
                <w:noProof/>
                <w:webHidden/>
              </w:rPr>
              <w:t>22</w:t>
            </w:r>
            <w:r>
              <w:rPr>
                <w:noProof/>
                <w:webHidden/>
              </w:rPr>
              <w:fldChar w:fldCharType="end"/>
            </w:r>
          </w:hyperlink>
        </w:p>
        <w:p w:rsidR="00BE2647" w:rsidRDefault="00BE2647">
          <w:pPr>
            <w:pStyle w:val="TM1"/>
            <w:tabs>
              <w:tab w:val="left" w:pos="660"/>
              <w:tab w:val="right" w:leader="dot" w:pos="9062"/>
            </w:tabs>
            <w:rPr>
              <w:rFonts w:asciiTheme="minorHAnsi" w:eastAsiaTheme="minorEastAsia" w:hAnsiTheme="minorHAnsi"/>
              <w:noProof/>
              <w:sz w:val="22"/>
              <w:lang w:eastAsia="fr-FR"/>
            </w:rPr>
          </w:pPr>
          <w:hyperlink w:anchor="_Toc198289336" w:history="1">
            <w:r w:rsidRPr="001E3B5C">
              <w:rPr>
                <w:rStyle w:val="Lienhypertexte"/>
                <w:noProof/>
              </w:rPr>
              <w:t>16.</w:t>
            </w:r>
            <w:r>
              <w:rPr>
                <w:rFonts w:asciiTheme="minorHAnsi" w:eastAsiaTheme="minorEastAsia" w:hAnsiTheme="minorHAnsi"/>
                <w:noProof/>
                <w:sz w:val="22"/>
                <w:lang w:eastAsia="fr-FR"/>
              </w:rPr>
              <w:tab/>
            </w:r>
            <w:r w:rsidRPr="001E3B5C">
              <w:rPr>
                <w:rStyle w:val="Lienhypertexte"/>
                <w:noProof/>
              </w:rPr>
              <w:t>L’inclusion collective (UEE*)</w:t>
            </w:r>
            <w:r>
              <w:rPr>
                <w:noProof/>
                <w:webHidden/>
              </w:rPr>
              <w:tab/>
            </w:r>
            <w:r>
              <w:rPr>
                <w:noProof/>
                <w:webHidden/>
              </w:rPr>
              <w:fldChar w:fldCharType="begin"/>
            </w:r>
            <w:r>
              <w:rPr>
                <w:noProof/>
                <w:webHidden/>
              </w:rPr>
              <w:instrText xml:space="preserve"> PAGEREF _Toc198289336 \h </w:instrText>
            </w:r>
            <w:r>
              <w:rPr>
                <w:noProof/>
                <w:webHidden/>
              </w:rPr>
            </w:r>
            <w:r>
              <w:rPr>
                <w:noProof/>
                <w:webHidden/>
              </w:rPr>
              <w:fldChar w:fldCharType="separate"/>
            </w:r>
            <w:r>
              <w:rPr>
                <w:noProof/>
                <w:webHidden/>
              </w:rPr>
              <w:t>23</w:t>
            </w:r>
            <w:r>
              <w:rPr>
                <w:noProof/>
                <w:webHidden/>
              </w:rPr>
              <w:fldChar w:fldCharType="end"/>
            </w:r>
          </w:hyperlink>
        </w:p>
        <w:p w:rsidR="00BE2647" w:rsidRDefault="00BE2647">
          <w:pPr>
            <w:pStyle w:val="TM1"/>
            <w:tabs>
              <w:tab w:val="left" w:pos="660"/>
              <w:tab w:val="right" w:leader="dot" w:pos="9062"/>
            </w:tabs>
            <w:rPr>
              <w:rFonts w:asciiTheme="minorHAnsi" w:eastAsiaTheme="minorEastAsia" w:hAnsiTheme="minorHAnsi"/>
              <w:noProof/>
              <w:sz w:val="22"/>
              <w:lang w:eastAsia="fr-FR"/>
            </w:rPr>
          </w:pPr>
          <w:hyperlink w:anchor="_Toc198289337" w:history="1">
            <w:r w:rsidRPr="001E3B5C">
              <w:rPr>
                <w:rStyle w:val="Lienhypertexte"/>
                <w:noProof/>
              </w:rPr>
              <w:t>17.</w:t>
            </w:r>
            <w:r>
              <w:rPr>
                <w:rFonts w:asciiTheme="minorHAnsi" w:eastAsiaTheme="minorEastAsia" w:hAnsiTheme="minorHAnsi"/>
                <w:noProof/>
                <w:sz w:val="22"/>
                <w:lang w:eastAsia="fr-FR"/>
              </w:rPr>
              <w:tab/>
            </w:r>
            <w:r w:rsidRPr="001E3B5C">
              <w:rPr>
                <w:rStyle w:val="Lienhypertexte"/>
                <w:noProof/>
              </w:rPr>
              <w:t>Face au mal-être</w:t>
            </w:r>
            <w:r>
              <w:rPr>
                <w:noProof/>
                <w:webHidden/>
              </w:rPr>
              <w:tab/>
            </w:r>
            <w:r>
              <w:rPr>
                <w:noProof/>
                <w:webHidden/>
              </w:rPr>
              <w:fldChar w:fldCharType="begin"/>
            </w:r>
            <w:r>
              <w:rPr>
                <w:noProof/>
                <w:webHidden/>
              </w:rPr>
              <w:instrText xml:space="preserve"> PAGEREF _Toc198289337 \h </w:instrText>
            </w:r>
            <w:r>
              <w:rPr>
                <w:noProof/>
                <w:webHidden/>
              </w:rPr>
            </w:r>
            <w:r>
              <w:rPr>
                <w:noProof/>
                <w:webHidden/>
              </w:rPr>
              <w:fldChar w:fldCharType="separate"/>
            </w:r>
            <w:r>
              <w:rPr>
                <w:noProof/>
                <w:webHidden/>
              </w:rPr>
              <w:t>23</w:t>
            </w:r>
            <w:r>
              <w:rPr>
                <w:noProof/>
                <w:webHidden/>
              </w:rPr>
              <w:fldChar w:fldCharType="end"/>
            </w:r>
          </w:hyperlink>
        </w:p>
        <w:p w:rsidR="00BE2647" w:rsidRDefault="00BE2647">
          <w:pPr>
            <w:pStyle w:val="TM2"/>
            <w:tabs>
              <w:tab w:val="right" w:leader="dot" w:pos="9062"/>
            </w:tabs>
            <w:rPr>
              <w:rFonts w:asciiTheme="minorHAnsi" w:eastAsiaTheme="minorEastAsia" w:hAnsiTheme="minorHAnsi"/>
              <w:noProof/>
              <w:sz w:val="22"/>
              <w:lang w:eastAsia="fr-FR"/>
            </w:rPr>
          </w:pPr>
          <w:hyperlink w:anchor="_Toc198289338" w:history="1">
            <w:r w:rsidRPr="001E3B5C">
              <w:rPr>
                <w:rStyle w:val="Lienhypertexte"/>
                <w:noProof/>
              </w:rPr>
              <w:t>Les psychologues</w:t>
            </w:r>
            <w:r>
              <w:rPr>
                <w:noProof/>
                <w:webHidden/>
              </w:rPr>
              <w:tab/>
            </w:r>
            <w:r>
              <w:rPr>
                <w:noProof/>
                <w:webHidden/>
              </w:rPr>
              <w:fldChar w:fldCharType="begin"/>
            </w:r>
            <w:r>
              <w:rPr>
                <w:noProof/>
                <w:webHidden/>
              </w:rPr>
              <w:instrText xml:space="preserve"> PAGEREF _Toc198289338 \h </w:instrText>
            </w:r>
            <w:r>
              <w:rPr>
                <w:noProof/>
                <w:webHidden/>
              </w:rPr>
            </w:r>
            <w:r>
              <w:rPr>
                <w:noProof/>
                <w:webHidden/>
              </w:rPr>
              <w:fldChar w:fldCharType="separate"/>
            </w:r>
            <w:r>
              <w:rPr>
                <w:noProof/>
                <w:webHidden/>
              </w:rPr>
              <w:t>23</w:t>
            </w:r>
            <w:r>
              <w:rPr>
                <w:noProof/>
                <w:webHidden/>
              </w:rPr>
              <w:fldChar w:fldCharType="end"/>
            </w:r>
          </w:hyperlink>
        </w:p>
        <w:p w:rsidR="00BE2647" w:rsidRDefault="00BE2647">
          <w:pPr>
            <w:pStyle w:val="TM2"/>
            <w:tabs>
              <w:tab w:val="right" w:leader="dot" w:pos="9062"/>
            </w:tabs>
            <w:rPr>
              <w:rFonts w:asciiTheme="minorHAnsi" w:eastAsiaTheme="minorEastAsia" w:hAnsiTheme="minorHAnsi"/>
              <w:noProof/>
              <w:sz w:val="22"/>
              <w:lang w:eastAsia="fr-FR"/>
            </w:rPr>
          </w:pPr>
          <w:hyperlink w:anchor="_Toc198289339" w:history="1">
            <w:r w:rsidRPr="001E3B5C">
              <w:rPr>
                <w:rStyle w:val="Lienhypertexte"/>
                <w:noProof/>
              </w:rPr>
              <w:t>Les neuropsychologues</w:t>
            </w:r>
            <w:r>
              <w:rPr>
                <w:noProof/>
                <w:webHidden/>
              </w:rPr>
              <w:tab/>
            </w:r>
            <w:r>
              <w:rPr>
                <w:noProof/>
                <w:webHidden/>
              </w:rPr>
              <w:fldChar w:fldCharType="begin"/>
            </w:r>
            <w:r>
              <w:rPr>
                <w:noProof/>
                <w:webHidden/>
              </w:rPr>
              <w:instrText xml:space="preserve"> PAGEREF _Toc198289339 \h </w:instrText>
            </w:r>
            <w:r>
              <w:rPr>
                <w:noProof/>
                <w:webHidden/>
              </w:rPr>
            </w:r>
            <w:r>
              <w:rPr>
                <w:noProof/>
                <w:webHidden/>
              </w:rPr>
              <w:fldChar w:fldCharType="separate"/>
            </w:r>
            <w:r>
              <w:rPr>
                <w:noProof/>
                <w:webHidden/>
              </w:rPr>
              <w:t>24</w:t>
            </w:r>
            <w:r>
              <w:rPr>
                <w:noProof/>
                <w:webHidden/>
              </w:rPr>
              <w:fldChar w:fldCharType="end"/>
            </w:r>
          </w:hyperlink>
        </w:p>
        <w:p w:rsidR="00BE2647" w:rsidRDefault="00BE2647">
          <w:pPr>
            <w:pStyle w:val="TM2"/>
            <w:tabs>
              <w:tab w:val="right" w:leader="dot" w:pos="9062"/>
            </w:tabs>
            <w:rPr>
              <w:rFonts w:asciiTheme="minorHAnsi" w:eastAsiaTheme="minorEastAsia" w:hAnsiTheme="minorHAnsi"/>
              <w:noProof/>
              <w:sz w:val="22"/>
              <w:lang w:eastAsia="fr-FR"/>
            </w:rPr>
          </w:pPr>
          <w:hyperlink w:anchor="_Toc198289340" w:history="1">
            <w:r w:rsidRPr="001E3B5C">
              <w:rPr>
                <w:rStyle w:val="Lienhypertexte"/>
                <w:noProof/>
              </w:rPr>
              <w:t>Les professionnels éducatifs</w:t>
            </w:r>
            <w:r>
              <w:rPr>
                <w:noProof/>
                <w:webHidden/>
              </w:rPr>
              <w:tab/>
            </w:r>
            <w:r>
              <w:rPr>
                <w:noProof/>
                <w:webHidden/>
              </w:rPr>
              <w:fldChar w:fldCharType="begin"/>
            </w:r>
            <w:r>
              <w:rPr>
                <w:noProof/>
                <w:webHidden/>
              </w:rPr>
              <w:instrText xml:space="preserve"> PAGEREF _Toc198289340 \h </w:instrText>
            </w:r>
            <w:r>
              <w:rPr>
                <w:noProof/>
                <w:webHidden/>
              </w:rPr>
            </w:r>
            <w:r>
              <w:rPr>
                <w:noProof/>
                <w:webHidden/>
              </w:rPr>
              <w:fldChar w:fldCharType="separate"/>
            </w:r>
            <w:r>
              <w:rPr>
                <w:noProof/>
                <w:webHidden/>
              </w:rPr>
              <w:t>24</w:t>
            </w:r>
            <w:r>
              <w:rPr>
                <w:noProof/>
                <w:webHidden/>
              </w:rPr>
              <w:fldChar w:fldCharType="end"/>
            </w:r>
          </w:hyperlink>
        </w:p>
        <w:p w:rsidR="00BE2647" w:rsidRDefault="00BE2647">
          <w:pPr>
            <w:pStyle w:val="TM1"/>
            <w:tabs>
              <w:tab w:val="left" w:pos="660"/>
              <w:tab w:val="right" w:leader="dot" w:pos="9062"/>
            </w:tabs>
            <w:rPr>
              <w:rFonts w:asciiTheme="minorHAnsi" w:eastAsiaTheme="minorEastAsia" w:hAnsiTheme="minorHAnsi"/>
              <w:noProof/>
              <w:sz w:val="22"/>
              <w:lang w:eastAsia="fr-FR"/>
            </w:rPr>
          </w:pPr>
          <w:hyperlink w:anchor="_Toc198289341" w:history="1">
            <w:r w:rsidRPr="001E3B5C">
              <w:rPr>
                <w:rStyle w:val="Lienhypertexte"/>
                <w:noProof/>
              </w:rPr>
              <w:t>18.</w:t>
            </w:r>
            <w:r>
              <w:rPr>
                <w:rFonts w:asciiTheme="minorHAnsi" w:eastAsiaTheme="minorEastAsia" w:hAnsiTheme="minorHAnsi"/>
                <w:noProof/>
                <w:sz w:val="22"/>
                <w:lang w:eastAsia="fr-FR"/>
              </w:rPr>
              <w:tab/>
            </w:r>
            <w:r w:rsidRPr="001E3B5C">
              <w:rPr>
                <w:rStyle w:val="Lienhypertexte"/>
                <w:noProof/>
              </w:rPr>
              <w:t>De l’autonomie à l’indépendance</w:t>
            </w:r>
            <w:r>
              <w:rPr>
                <w:noProof/>
                <w:webHidden/>
              </w:rPr>
              <w:tab/>
            </w:r>
            <w:r>
              <w:rPr>
                <w:noProof/>
                <w:webHidden/>
              </w:rPr>
              <w:fldChar w:fldCharType="begin"/>
            </w:r>
            <w:r>
              <w:rPr>
                <w:noProof/>
                <w:webHidden/>
              </w:rPr>
              <w:instrText xml:space="preserve"> PAGEREF _Toc198289341 \h </w:instrText>
            </w:r>
            <w:r>
              <w:rPr>
                <w:noProof/>
                <w:webHidden/>
              </w:rPr>
            </w:r>
            <w:r>
              <w:rPr>
                <w:noProof/>
                <w:webHidden/>
              </w:rPr>
              <w:fldChar w:fldCharType="separate"/>
            </w:r>
            <w:r>
              <w:rPr>
                <w:noProof/>
                <w:webHidden/>
              </w:rPr>
              <w:t>25</w:t>
            </w:r>
            <w:r>
              <w:rPr>
                <w:noProof/>
                <w:webHidden/>
              </w:rPr>
              <w:fldChar w:fldCharType="end"/>
            </w:r>
          </w:hyperlink>
        </w:p>
        <w:p w:rsidR="00BE2647" w:rsidRDefault="00BE2647">
          <w:pPr>
            <w:pStyle w:val="TM2"/>
            <w:tabs>
              <w:tab w:val="right" w:leader="dot" w:pos="9062"/>
            </w:tabs>
            <w:rPr>
              <w:rFonts w:asciiTheme="minorHAnsi" w:eastAsiaTheme="minorEastAsia" w:hAnsiTheme="minorHAnsi"/>
              <w:noProof/>
              <w:sz w:val="22"/>
              <w:lang w:eastAsia="fr-FR"/>
            </w:rPr>
          </w:pPr>
          <w:hyperlink w:anchor="_Toc198289342" w:history="1">
            <w:r w:rsidRPr="001E3B5C">
              <w:rPr>
                <w:rStyle w:val="Lienhypertexte"/>
                <w:noProof/>
              </w:rPr>
              <w:t>L’entrée dans le monde des adultes</w:t>
            </w:r>
            <w:r>
              <w:rPr>
                <w:noProof/>
                <w:webHidden/>
              </w:rPr>
              <w:tab/>
            </w:r>
            <w:r>
              <w:rPr>
                <w:noProof/>
                <w:webHidden/>
              </w:rPr>
              <w:fldChar w:fldCharType="begin"/>
            </w:r>
            <w:r>
              <w:rPr>
                <w:noProof/>
                <w:webHidden/>
              </w:rPr>
              <w:instrText xml:space="preserve"> PAGEREF _Toc198289342 \h </w:instrText>
            </w:r>
            <w:r>
              <w:rPr>
                <w:noProof/>
                <w:webHidden/>
              </w:rPr>
            </w:r>
            <w:r>
              <w:rPr>
                <w:noProof/>
                <w:webHidden/>
              </w:rPr>
              <w:fldChar w:fldCharType="separate"/>
            </w:r>
            <w:r>
              <w:rPr>
                <w:noProof/>
                <w:webHidden/>
              </w:rPr>
              <w:t>25</w:t>
            </w:r>
            <w:r>
              <w:rPr>
                <w:noProof/>
                <w:webHidden/>
              </w:rPr>
              <w:fldChar w:fldCharType="end"/>
            </w:r>
          </w:hyperlink>
        </w:p>
        <w:p w:rsidR="00BE2647" w:rsidRDefault="00BE2647">
          <w:pPr>
            <w:pStyle w:val="TM2"/>
            <w:tabs>
              <w:tab w:val="right" w:leader="dot" w:pos="9062"/>
            </w:tabs>
            <w:rPr>
              <w:rFonts w:asciiTheme="minorHAnsi" w:eastAsiaTheme="minorEastAsia" w:hAnsiTheme="minorHAnsi"/>
              <w:noProof/>
              <w:sz w:val="22"/>
              <w:lang w:eastAsia="fr-FR"/>
            </w:rPr>
          </w:pPr>
          <w:hyperlink w:anchor="_Toc198289343" w:history="1">
            <w:r w:rsidRPr="001E3B5C">
              <w:rPr>
                <w:rStyle w:val="Lienhypertexte"/>
                <w:noProof/>
              </w:rPr>
              <w:t>Le DIP (Dispositif d’Insertion Professionnelle)</w:t>
            </w:r>
            <w:r>
              <w:rPr>
                <w:noProof/>
                <w:webHidden/>
              </w:rPr>
              <w:tab/>
            </w:r>
            <w:r>
              <w:rPr>
                <w:noProof/>
                <w:webHidden/>
              </w:rPr>
              <w:fldChar w:fldCharType="begin"/>
            </w:r>
            <w:r>
              <w:rPr>
                <w:noProof/>
                <w:webHidden/>
              </w:rPr>
              <w:instrText xml:space="preserve"> PAGEREF _Toc198289343 \h </w:instrText>
            </w:r>
            <w:r>
              <w:rPr>
                <w:noProof/>
                <w:webHidden/>
              </w:rPr>
            </w:r>
            <w:r>
              <w:rPr>
                <w:noProof/>
                <w:webHidden/>
              </w:rPr>
              <w:fldChar w:fldCharType="separate"/>
            </w:r>
            <w:r>
              <w:rPr>
                <w:noProof/>
                <w:webHidden/>
              </w:rPr>
              <w:t>26</w:t>
            </w:r>
            <w:r>
              <w:rPr>
                <w:noProof/>
                <w:webHidden/>
              </w:rPr>
              <w:fldChar w:fldCharType="end"/>
            </w:r>
          </w:hyperlink>
        </w:p>
        <w:p w:rsidR="00BE2647" w:rsidRDefault="00BE2647">
          <w:pPr>
            <w:pStyle w:val="TM1"/>
            <w:tabs>
              <w:tab w:val="right" w:leader="dot" w:pos="9062"/>
            </w:tabs>
            <w:rPr>
              <w:rFonts w:asciiTheme="minorHAnsi" w:eastAsiaTheme="minorEastAsia" w:hAnsiTheme="minorHAnsi"/>
              <w:noProof/>
              <w:sz w:val="22"/>
              <w:lang w:eastAsia="fr-FR"/>
            </w:rPr>
          </w:pPr>
          <w:hyperlink w:anchor="_Toc198289344" w:history="1">
            <w:r w:rsidRPr="001E3B5C">
              <w:rPr>
                <w:rStyle w:val="Lienhypertexte"/>
                <w:noProof/>
              </w:rPr>
              <w:t>Amendement Creton</w:t>
            </w:r>
            <w:r>
              <w:rPr>
                <w:noProof/>
                <w:webHidden/>
              </w:rPr>
              <w:tab/>
            </w:r>
            <w:r>
              <w:rPr>
                <w:noProof/>
                <w:webHidden/>
              </w:rPr>
              <w:fldChar w:fldCharType="begin"/>
            </w:r>
            <w:r>
              <w:rPr>
                <w:noProof/>
                <w:webHidden/>
              </w:rPr>
              <w:instrText xml:space="preserve"> PAGEREF _Toc198289344 \h </w:instrText>
            </w:r>
            <w:r>
              <w:rPr>
                <w:noProof/>
                <w:webHidden/>
              </w:rPr>
            </w:r>
            <w:r>
              <w:rPr>
                <w:noProof/>
                <w:webHidden/>
              </w:rPr>
              <w:fldChar w:fldCharType="separate"/>
            </w:r>
            <w:r>
              <w:rPr>
                <w:noProof/>
                <w:webHidden/>
              </w:rPr>
              <w:t>26</w:t>
            </w:r>
            <w:r>
              <w:rPr>
                <w:noProof/>
                <w:webHidden/>
              </w:rPr>
              <w:fldChar w:fldCharType="end"/>
            </w:r>
          </w:hyperlink>
        </w:p>
        <w:p w:rsidR="00BE2647" w:rsidRDefault="00BE2647">
          <w:pPr>
            <w:pStyle w:val="TM1"/>
            <w:tabs>
              <w:tab w:val="left" w:pos="660"/>
              <w:tab w:val="right" w:leader="dot" w:pos="9062"/>
            </w:tabs>
            <w:rPr>
              <w:rFonts w:asciiTheme="minorHAnsi" w:eastAsiaTheme="minorEastAsia" w:hAnsiTheme="minorHAnsi"/>
              <w:noProof/>
              <w:sz w:val="22"/>
              <w:lang w:eastAsia="fr-FR"/>
            </w:rPr>
          </w:pPr>
          <w:hyperlink w:anchor="_Toc198289345" w:history="1">
            <w:r w:rsidRPr="001E3B5C">
              <w:rPr>
                <w:rStyle w:val="Lienhypertexte"/>
                <w:noProof/>
              </w:rPr>
              <w:t>19.</w:t>
            </w:r>
            <w:r>
              <w:rPr>
                <w:rFonts w:asciiTheme="minorHAnsi" w:eastAsiaTheme="minorEastAsia" w:hAnsiTheme="minorHAnsi"/>
                <w:noProof/>
                <w:sz w:val="22"/>
                <w:lang w:eastAsia="fr-FR"/>
              </w:rPr>
              <w:tab/>
            </w:r>
            <w:r w:rsidRPr="001E3B5C">
              <w:rPr>
                <w:rStyle w:val="Lienhypertexte"/>
                <w:noProof/>
              </w:rPr>
              <w:t>D’un commun accord</w:t>
            </w:r>
            <w:r>
              <w:rPr>
                <w:noProof/>
                <w:webHidden/>
              </w:rPr>
              <w:tab/>
            </w:r>
            <w:r>
              <w:rPr>
                <w:noProof/>
                <w:webHidden/>
              </w:rPr>
              <w:fldChar w:fldCharType="begin"/>
            </w:r>
            <w:r>
              <w:rPr>
                <w:noProof/>
                <w:webHidden/>
              </w:rPr>
              <w:instrText xml:space="preserve"> PAGEREF _Toc198289345 \h </w:instrText>
            </w:r>
            <w:r>
              <w:rPr>
                <w:noProof/>
                <w:webHidden/>
              </w:rPr>
            </w:r>
            <w:r>
              <w:rPr>
                <w:noProof/>
                <w:webHidden/>
              </w:rPr>
              <w:fldChar w:fldCharType="separate"/>
            </w:r>
            <w:r>
              <w:rPr>
                <w:noProof/>
                <w:webHidden/>
              </w:rPr>
              <w:t>27</w:t>
            </w:r>
            <w:r>
              <w:rPr>
                <w:noProof/>
                <w:webHidden/>
              </w:rPr>
              <w:fldChar w:fldCharType="end"/>
            </w:r>
          </w:hyperlink>
        </w:p>
        <w:p w:rsidR="00BE2647" w:rsidRDefault="00BE2647">
          <w:pPr>
            <w:pStyle w:val="TM2"/>
            <w:tabs>
              <w:tab w:val="right" w:leader="dot" w:pos="9062"/>
            </w:tabs>
            <w:rPr>
              <w:rFonts w:asciiTheme="minorHAnsi" w:eastAsiaTheme="minorEastAsia" w:hAnsiTheme="minorHAnsi"/>
              <w:noProof/>
              <w:sz w:val="22"/>
              <w:lang w:eastAsia="fr-FR"/>
            </w:rPr>
          </w:pPr>
          <w:hyperlink w:anchor="_Toc198289346" w:history="1">
            <w:r w:rsidRPr="001E3B5C">
              <w:rPr>
                <w:rStyle w:val="Lienhypertexte"/>
                <w:noProof/>
              </w:rPr>
              <w:t>Les droits</w:t>
            </w:r>
            <w:r>
              <w:rPr>
                <w:noProof/>
                <w:webHidden/>
              </w:rPr>
              <w:tab/>
            </w:r>
            <w:r>
              <w:rPr>
                <w:noProof/>
                <w:webHidden/>
              </w:rPr>
              <w:fldChar w:fldCharType="begin"/>
            </w:r>
            <w:r>
              <w:rPr>
                <w:noProof/>
                <w:webHidden/>
              </w:rPr>
              <w:instrText xml:space="preserve"> PAGEREF _Toc198289346 \h </w:instrText>
            </w:r>
            <w:r>
              <w:rPr>
                <w:noProof/>
                <w:webHidden/>
              </w:rPr>
            </w:r>
            <w:r>
              <w:rPr>
                <w:noProof/>
                <w:webHidden/>
              </w:rPr>
              <w:fldChar w:fldCharType="separate"/>
            </w:r>
            <w:r>
              <w:rPr>
                <w:noProof/>
                <w:webHidden/>
              </w:rPr>
              <w:t>27</w:t>
            </w:r>
            <w:r>
              <w:rPr>
                <w:noProof/>
                <w:webHidden/>
              </w:rPr>
              <w:fldChar w:fldCharType="end"/>
            </w:r>
          </w:hyperlink>
        </w:p>
        <w:p w:rsidR="00BE2647" w:rsidRDefault="00BE2647">
          <w:pPr>
            <w:pStyle w:val="TM2"/>
            <w:tabs>
              <w:tab w:val="right" w:leader="dot" w:pos="9062"/>
            </w:tabs>
            <w:rPr>
              <w:rFonts w:asciiTheme="minorHAnsi" w:eastAsiaTheme="minorEastAsia" w:hAnsiTheme="minorHAnsi"/>
              <w:noProof/>
              <w:sz w:val="22"/>
              <w:lang w:eastAsia="fr-FR"/>
            </w:rPr>
          </w:pPr>
          <w:hyperlink w:anchor="_Toc198289347" w:history="1">
            <w:r w:rsidRPr="001E3B5C">
              <w:rPr>
                <w:rStyle w:val="Lienhypertexte"/>
                <w:noProof/>
              </w:rPr>
              <w:t>La protection des droits fondamentaux</w:t>
            </w:r>
            <w:r>
              <w:rPr>
                <w:noProof/>
                <w:webHidden/>
              </w:rPr>
              <w:tab/>
            </w:r>
            <w:r>
              <w:rPr>
                <w:noProof/>
                <w:webHidden/>
              </w:rPr>
              <w:fldChar w:fldCharType="begin"/>
            </w:r>
            <w:r>
              <w:rPr>
                <w:noProof/>
                <w:webHidden/>
              </w:rPr>
              <w:instrText xml:space="preserve"> PAGEREF _Toc198289347 \h </w:instrText>
            </w:r>
            <w:r>
              <w:rPr>
                <w:noProof/>
                <w:webHidden/>
              </w:rPr>
            </w:r>
            <w:r>
              <w:rPr>
                <w:noProof/>
                <w:webHidden/>
              </w:rPr>
              <w:fldChar w:fldCharType="separate"/>
            </w:r>
            <w:r>
              <w:rPr>
                <w:noProof/>
                <w:webHidden/>
              </w:rPr>
              <w:t>27</w:t>
            </w:r>
            <w:r>
              <w:rPr>
                <w:noProof/>
                <w:webHidden/>
              </w:rPr>
              <w:fldChar w:fldCharType="end"/>
            </w:r>
          </w:hyperlink>
        </w:p>
        <w:p w:rsidR="00BE2647" w:rsidRDefault="00BE2647">
          <w:pPr>
            <w:pStyle w:val="TM2"/>
            <w:tabs>
              <w:tab w:val="right" w:leader="dot" w:pos="9062"/>
            </w:tabs>
            <w:rPr>
              <w:rFonts w:asciiTheme="minorHAnsi" w:eastAsiaTheme="minorEastAsia" w:hAnsiTheme="minorHAnsi"/>
              <w:noProof/>
              <w:sz w:val="22"/>
              <w:lang w:eastAsia="fr-FR"/>
            </w:rPr>
          </w:pPr>
          <w:hyperlink w:anchor="_Toc198289348" w:history="1">
            <w:r w:rsidRPr="001E3B5C">
              <w:rPr>
                <w:rStyle w:val="Lienhypertexte"/>
                <w:noProof/>
              </w:rPr>
              <w:t>CVS (Conseil de Vie Sociale)</w:t>
            </w:r>
            <w:r>
              <w:rPr>
                <w:noProof/>
                <w:webHidden/>
              </w:rPr>
              <w:tab/>
            </w:r>
            <w:r>
              <w:rPr>
                <w:noProof/>
                <w:webHidden/>
              </w:rPr>
              <w:fldChar w:fldCharType="begin"/>
            </w:r>
            <w:r>
              <w:rPr>
                <w:noProof/>
                <w:webHidden/>
              </w:rPr>
              <w:instrText xml:space="preserve"> PAGEREF _Toc198289348 \h </w:instrText>
            </w:r>
            <w:r>
              <w:rPr>
                <w:noProof/>
                <w:webHidden/>
              </w:rPr>
            </w:r>
            <w:r>
              <w:rPr>
                <w:noProof/>
                <w:webHidden/>
              </w:rPr>
              <w:fldChar w:fldCharType="separate"/>
            </w:r>
            <w:r>
              <w:rPr>
                <w:noProof/>
                <w:webHidden/>
              </w:rPr>
              <w:t>27</w:t>
            </w:r>
            <w:r>
              <w:rPr>
                <w:noProof/>
                <w:webHidden/>
              </w:rPr>
              <w:fldChar w:fldCharType="end"/>
            </w:r>
          </w:hyperlink>
        </w:p>
        <w:p w:rsidR="00BE2647" w:rsidRDefault="00BE2647">
          <w:pPr>
            <w:pStyle w:val="TM1"/>
            <w:tabs>
              <w:tab w:val="left" w:pos="660"/>
              <w:tab w:val="right" w:leader="dot" w:pos="9062"/>
            </w:tabs>
            <w:rPr>
              <w:rFonts w:asciiTheme="minorHAnsi" w:eastAsiaTheme="minorEastAsia" w:hAnsiTheme="minorHAnsi"/>
              <w:noProof/>
              <w:sz w:val="22"/>
              <w:lang w:eastAsia="fr-FR"/>
            </w:rPr>
          </w:pPr>
          <w:hyperlink w:anchor="_Toc198289349" w:history="1">
            <w:r w:rsidRPr="001E3B5C">
              <w:rPr>
                <w:rStyle w:val="Lienhypertexte"/>
                <w:noProof/>
              </w:rPr>
              <w:t>20.</w:t>
            </w:r>
            <w:r>
              <w:rPr>
                <w:rFonts w:asciiTheme="minorHAnsi" w:eastAsiaTheme="minorEastAsia" w:hAnsiTheme="minorHAnsi"/>
                <w:noProof/>
                <w:sz w:val="22"/>
                <w:lang w:eastAsia="fr-FR"/>
              </w:rPr>
              <w:tab/>
            </w:r>
            <w:r w:rsidRPr="001E3B5C">
              <w:rPr>
                <w:rStyle w:val="Lienhypertexte"/>
                <w:noProof/>
              </w:rPr>
              <w:t>Charte des droits et libertés de la personne accueillie</w:t>
            </w:r>
            <w:r>
              <w:rPr>
                <w:noProof/>
                <w:webHidden/>
              </w:rPr>
              <w:tab/>
            </w:r>
            <w:r>
              <w:rPr>
                <w:noProof/>
                <w:webHidden/>
              </w:rPr>
              <w:fldChar w:fldCharType="begin"/>
            </w:r>
            <w:r>
              <w:rPr>
                <w:noProof/>
                <w:webHidden/>
              </w:rPr>
              <w:instrText xml:space="preserve"> PAGEREF _Toc198289349 \h </w:instrText>
            </w:r>
            <w:r>
              <w:rPr>
                <w:noProof/>
                <w:webHidden/>
              </w:rPr>
            </w:r>
            <w:r>
              <w:rPr>
                <w:noProof/>
                <w:webHidden/>
              </w:rPr>
              <w:fldChar w:fldCharType="separate"/>
            </w:r>
            <w:r>
              <w:rPr>
                <w:noProof/>
                <w:webHidden/>
              </w:rPr>
              <w:t>27</w:t>
            </w:r>
            <w:r>
              <w:rPr>
                <w:noProof/>
                <w:webHidden/>
              </w:rPr>
              <w:fldChar w:fldCharType="end"/>
            </w:r>
          </w:hyperlink>
        </w:p>
        <w:p w:rsidR="00BE2647" w:rsidRDefault="00BE2647">
          <w:pPr>
            <w:pStyle w:val="TM1"/>
            <w:tabs>
              <w:tab w:val="left" w:pos="660"/>
              <w:tab w:val="right" w:leader="dot" w:pos="9062"/>
            </w:tabs>
            <w:rPr>
              <w:rFonts w:asciiTheme="minorHAnsi" w:eastAsiaTheme="minorEastAsia" w:hAnsiTheme="minorHAnsi"/>
              <w:noProof/>
              <w:sz w:val="22"/>
              <w:lang w:eastAsia="fr-FR"/>
            </w:rPr>
          </w:pPr>
          <w:hyperlink w:anchor="_Toc198289350" w:history="1">
            <w:r w:rsidRPr="001E3B5C">
              <w:rPr>
                <w:rStyle w:val="Lienhypertexte"/>
                <w:noProof/>
              </w:rPr>
              <w:t>21.</w:t>
            </w:r>
            <w:r>
              <w:rPr>
                <w:rFonts w:asciiTheme="minorHAnsi" w:eastAsiaTheme="minorEastAsia" w:hAnsiTheme="minorHAnsi"/>
                <w:noProof/>
                <w:sz w:val="22"/>
                <w:lang w:eastAsia="fr-FR"/>
              </w:rPr>
              <w:tab/>
            </w:r>
            <w:r w:rsidRPr="001E3B5C">
              <w:rPr>
                <w:rStyle w:val="Lienhypertexte"/>
                <w:noProof/>
              </w:rPr>
              <w:t>Annexe à la Charte des droits et libertés de la personne accueillie</w:t>
            </w:r>
            <w:r>
              <w:rPr>
                <w:noProof/>
                <w:webHidden/>
              </w:rPr>
              <w:tab/>
            </w:r>
            <w:r>
              <w:rPr>
                <w:noProof/>
                <w:webHidden/>
              </w:rPr>
              <w:fldChar w:fldCharType="begin"/>
            </w:r>
            <w:r>
              <w:rPr>
                <w:noProof/>
                <w:webHidden/>
              </w:rPr>
              <w:instrText xml:space="preserve"> PAGEREF _Toc198289350 \h </w:instrText>
            </w:r>
            <w:r>
              <w:rPr>
                <w:noProof/>
                <w:webHidden/>
              </w:rPr>
            </w:r>
            <w:r>
              <w:rPr>
                <w:noProof/>
                <w:webHidden/>
              </w:rPr>
              <w:fldChar w:fldCharType="separate"/>
            </w:r>
            <w:r>
              <w:rPr>
                <w:noProof/>
                <w:webHidden/>
              </w:rPr>
              <w:t>33</w:t>
            </w:r>
            <w:r>
              <w:rPr>
                <w:noProof/>
                <w:webHidden/>
              </w:rPr>
              <w:fldChar w:fldCharType="end"/>
            </w:r>
          </w:hyperlink>
        </w:p>
        <w:p w:rsidR="00BE2647" w:rsidRDefault="00BE2647">
          <w:pPr>
            <w:pStyle w:val="TM1"/>
            <w:tabs>
              <w:tab w:val="left" w:pos="660"/>
              <w:tab w:val="right" w:leader="dot" w:pos="9062"/>
            </w:tabs>
            <w:rPr>
              <w:rFonts w:asciiTheme="minorHAnsi" w:eastAsiaTheme="minorEastAsia" w:hAnsiTheme="minorHAnsi"/>
              <w:noProof/>
              <w:sz w:val="22"/>
              <w:lang w:eastAsia="fr-FR"/>
            </w:rPr>
          </w:pPr>
          <w:hyperlink w:anchor="_Toc198289351" w:history="1">
            <w:r w:rsidRPr="001E3B5C">
              <w:rPr>
                <w:rStyle w:val="Lienhypertexte"/>
                <w:noProof/>
              </w:rPr>
              <w:t>22.</w:t>
            </w:r>
            <w:r>
              <w:rPr>
                <w:rFonts w:asciiTheme="minorHAnsi" w:eastAsiaTheme="minorEastAsia" w:hAnsiTheme="minorHAnsi"/>
                <w:noProof/>
                <w:sz w:val="22"/>
                <w:lang w:eastAsia="fr-FR"/>
              </w:rPr>
              <w:tab/>
            </w:r>
            <w:r w:rsidRPr="001E3B5C">
              <w:rPr>
                <w:rStyle w:val="Lienhypertexte"/>
                <w:noProof/>
              </w:rPr>
              <w:t>Le traitement des données personnelles</w:t>
            </w:r>
            <w:r>
              <w:rPr>
                <w:noProof/>
                <w:webHidden/>
              </w:rPr>
              <w:tab/>
            </w:r>
            <w:r>
              <w:rPr>
                <w:noProof/>
                <w:webHidden/>
              </w:rPr>
              <w:fldChar w:fldCharType="begin"/>
            </w:r>
            <w:r>
              <w:rPr>
                <w:noProof/>
                <w:webHidden/>
              </w:rPr>
              <w:instrText xml:space="preserve"> PAGEREF _Toc198289351 \h </w:instrText>
            </w:r>
            <w:r>
              <w:rPr>
                <w:noProof/>
                <w:webHidden/>
              </w:rPr>
            </w:r>
            <w:r>
              <w:rPr>
                <w:noProof/>
                <w:webHidden/>
              </w:rPr>
              <w:fldChar w:fldCharType="separate"/>
            </w:r>
            <w:r>
              <w:rPr>
                <w:noProof/>
                <w:webHidden/>
              </w:rPr>
              <w:t>35</w:t>
            </w:r>
            <w:r>
              <w:rPr>
                <w:noProof/>
                <w:webHidden/>
              </w:rPr>
              <w:fldChar w:fldCharType="end"/>
            </w:r>
          </w:hyperlink>
        </w:p>
        <w:p w:rsidR="00BE2647" w:rsidRDefault="00BE2647">
          <w:pPr>
            <w:pStyle w:val="TM1"/>
            <w:tabs>
              <w:tab w:val="left" w:pos="660"/>
              <w:tab w:val="right" w:leader="dot" w:pos="9062"/>
            </w:tabs>
            <w:rPr>
              <w:rFonts w:asciiTheme="minorHAnsi" w:eastAsiaTheme="minorEastAsia" w:hAnsiTheme="minorHAnsi"/>
              <w:noProof/>
              <w:sz w:val="22"/>
              <w:lang w:eastAsia="fr-FR"/>
            </w:rPr>
          </w:pPr>
          <w:hyperlink w:anchor="_Toc198289352" w:history="1">
            <w:r w:rsidRPr="001E3B5C">
              <w:rPr>
                <w:rStyle w:val="Lienhypertexte"/>
                <w:noProof/>
              </w:rPr>
              <w:t>23.</w:t>
            </w:r>
            <w:r>
              <w:rPr>
                <w:rFonts w:asciiTheme="minorHAnsi" w:eastAsiaTheme="minorEastAsia" w:hAnsiTheme="minorHAnsi"/>
                <w:noProof/>
                <w:sz w:val="22"/>
                <w:lang w:eastAsia="fr-FR"/>
              </w:rPr>
              <w:tab/>
            </w:r>
            <w:r w:rsidRPr="001E3B5C">
              <w:rPr>
                <w:rStyle w:val="Lienhypertexte"/>
                <w:noProof/>
              </w:rPr>
              <w:t>Assurance</w:t>
            </w:r>
            <w:r>
              <w:rPr>
                <w:noProof/>
                <w:webHidden/>
              </w:rPr>
              <w:tab/>
            </w:r>
            <w:r>
              <w:rPr>
                <w:noProof/>
                <w:webHidden/>
              </w:rPr>
              <w:fldChar w:fldCharType="begin"/>
            </w:r>
            <w:r>
              <w:rPr>
                <w:noProof/>
                <w:webHidden/>
              </w:rPr>
              <w:instrText xml:space="preserve"> PAGEREF _Toc198289352 \h </w:instrText>
            </w:r>
            <w:r>
              <w:rPr>
                <w:noProof/>
                <w:webHidden/>
              </w:rPr>
            </w:r>
            <w:r>
              <w:rPr>
                <w:noProof/>
                <w:webHidden/>
              </w:rPr>
              <w:fldChar w:fldCharType="separate"/>
            </w:r>
            <w:r>
              <w:rPr>
                <w:noProof/>
                <w:webHidden/>
              </w:rPr>
              <w:t>35</w:t>
            </w:r>
            <w:r>
              <w:rPr>
                <w:noProof/>
                <w:webHidden/>
              </w:rPr>
              <w:fldChar w:fldCharType="end"/>
            </w:r>
          </w:hyperlink>
        </w:p>
        <w:p w:rsidR="00AE4E4A" w:rsidRDefault="00AE4E4A">
          <w:r>
            <w:rPr>
              <w:b/>
              <w:bCs/>
            </w:rPr>
            <w:fldChar w:fldCharType="end"/>
          </w:r>
        </w:p>
      </w:sdtContent>
    </w:sdt>
    <w:p w:rsidR="00AE4E4A" w:rsidRPr="00AE4E4A" w:rsidRDefault="00AE4E4A" w:rsidP="00AE4E4A"/>
    <w:p w:rsidR="00933DA6" w:rsidRDefault="00933DA6" w:rsidP="00933DA6">
      <w:pPr>
        <w:pStyle w:val="Titre1"/>
        <w:numPr>
          <w:ilvl w:val="0"/>
          <w:numId w:val="1"/>
        </w:numPr>
      </w:pPr>
      <w:bookmarkStart w:id="2" w:name="_Toc198289286"/>
      <w:r>
        <w:t>A</w:t>
      </w:r>
      <w:r w:rsidRPr="00933DA6">
        <w:t xml:space="preserve"> propos de l’Association IRSAM</w:t>
      </w:r>
      <w:bookmarkEnd w:id="2"/>
    </w:p>
    <w:p w:rsidR="00933DA6" w:rsidRDefault="00933DA6" w:rsidP="00933DA6">
      <w:r>
        <w:t xml:space="preserve">Initiée il y a 165 ans à Marseille par le Père Dassy et développée à son origine par la Congrégation Religieuse des </w:t>
      </w:r>
      <w:r w:rsidR="00BE2647">
        <w:t>Sœurs</w:t>
      </w:r>
      <w:r>
        <w:t xml:space="preserve"> Marie Immaculée, l’Association IRSAM Loi 1901 est Reconnue d’Utilité Publique (RUP) et appartient au secteur médico-social. Elle intervient en Provence-Alpes-Côte d'Azur, Auvergne-Rhône-Alpes et à La Réunion.</w:t>
      </w:r>
    </w:p>
    <w:p w:rsidR="00933DA6" w:rsidRDefault="00933DA6" w:rsidP="00933DA6">
      <w:r>
        <w:lastRenderedPageBreak/>
        <w:t>Elle accompagne des personnes en situation de handicap présentant majoritairement une déficience sensorielle, dans des établissements spécialisés, en milieu ordinaire et dans des centres d’apprentissage et de formation.</w:t>
      </w:r>
    </w:p>
    <w:p w:rsidR="00933DA6" w:rsidRPr="003D2E90" w:rsidRDefault="00933DA6" w:rsidP="00933DA6">
      <w:r w:rsidRPr="003D2E90">
        <w:rPr>
          <w:bCs/>
        </w:rPr>
        <w:t>Président</w:t>
      </w:r>
      <w:r w:rsidRPr="003D2E90">
        <w:rPr>
          <w:rFonts w:ascii="Calibri" w:hAnsi="Calibri" w:cs="Calibri"/>
          <w:bCs/>
        </w:rPr>
        <w:t> </w:t>
      </w:r>
      <w:r w:rsidRPr="003D2E90">
        <w:rPr>
          <w:bCs/>
        </w:rPr>
        <w:t xml:space="preserve">: </w:t>
      </w:r>
      <w:r w:rsidRPr="003D2E90">
        <w:t>Ambroise ARNAUD</w:t>
      </w:r>
    </w:p>
    <w:p w:rsidR="00933DA6" w:rsidRDefault="00933DA6" w:rsidP="00933DA6">
      <w:r w:rsidRPr="003D2E90">
        <w:rPr>
          <w:bCs/>
        </w:rPr>
        <w:t>Directeur Général</w:t>
      </w:r>
      <w:r w:rsidRPr="003D2E90">
        <w:rPr>
          <w:rFonts w:ascii="Calibri" w:hAnsi="Calibri" w:cs="Calibri"/>
          <w:bCs/>
        </w:rPr>
        <w:t> </w:t>
      </w:r>
      <w:r w:rsidRPr="003D2E90">
        <w:rPr>
          <w:bCs/>
        </w:rPr>
        <w:t xml:space="preserve">: </w:t>
      </w:r>
      <w:r w:rsidRPr="003D2E90">
        <w:t>Philippe</w:t>
      </w:r>
      <w:r>
        <w:t xml:space="preserve"> PILLON</w:t>
      </w:r>
    </w:p>
    <w:p w:rsidR="00933DA6" w:rsidRDefault="00933DA6" w:rsidP="00933DA6">
      <w:pPr>
        <w:pStyle w:val="Paragraphestandard"/>
        <w:spacing w:before="113"/>
        <w:rPr>
          <w:color w:val="28225C"/>
        </w:rPr>
      </w:pPr>
    </w:p>
    <w:p w:rsidR="00933DA6" w:rsidRDefault="00933DA6" w:rsidP="00933DA6">
      <w:pPr>
        <w:pStyle w:val="Titre1"/>
        <w:numPr>
          <w:ilvl w:val="0"/>
          <w:numId w:val="1"/>
        </w:numPr>
      </w:pPr>
      <w:bookmarkStart w:id="3" w:name="_Toc198289287"/>
      <w:r w:rsidRPr="00933DA6">
        <w:t>A propos de IRSAM La Ressource</w:t>
      </w:r>
      <w:bookmarkEnd w:id="3"/>
    </w:p>
    <w:p w:rsidR="00933DA6" w:rsidRDefault="00933DA6" w:rsidP="00933DA6">
      <w:r>
        <w:t>À La Réunion, l’Association IRSAM a créé IRSAM La Ressource en 1956 à la demande des pouvoirs publics.</w:t>
      </w:r>
    </w:p>
    <w:p w:rsidR="00933DA6" w:rsidRDefault="00933DA6" w:rsidP="00933DA6">
      <w:r>
        <w:t>IRSAM La Ressource est reconnue pour son expertise de la déficience sensorielle avec ou sans handicaps associés. Elle mobilise ses compétences à La Réunion et dans l’Océan Indien, et au-delà en participant à des actions en partenariat avec d’autres pays de la communauté européenne.</w:t>
      </w:r>
    </w:p>
    <w:p w:rsidR="00933DA6" w:rsidRDefault="00933DA6" w:rsidP="00933DA6">
      <w:r>
        <w:t>La personne accompagnée et/ou accueillie par IRSAM La Ressource a l’assurance de recevoir un accompagnement global, notamment sur le plan éducatif, scolaire et médical de qualité. Nous veillons avec elle et/ou ses représentants légaux à son épanouissement. Il s’agit pour nous de créer les conditions qui lui permettront de s’assumer et de se projeter dans l’avenir. Le déploiement de nouvelles techniques de compensation ouvre l'éventail des possibles, y compris en matière d'insertion professionnelle.</w:t>
      </w:r>
    </w:p>
    <w:p w:rsidR="00933DA6" w:rsidRDefault="00933DA6" w:rsidP="00933DA6">
      <w:pPr>
        <w:pStyle w:val="Titre1"/>
        <w:numPr>
          <w:ilvl w:val="0"/>
          <w:numId w:val="1"/>
        </w:numPr>
      </w:pPr>
      <w:r>
        <w:t xml:space="preserve"> </w:t>
      </w:r>
      <w:bookmarkStart w:id="4" w:name="_Toc198289288"/>
      <w:r>
        <w:t>Contacts et Localisations IRSAM La Ressource</w:t>
      </w:r>
      <w:bookmarkEnd w:id="4"/>
    </w:p>
    <w:p w:rsidR="00933DA6" w:rsidRPr="00933DA6" w:rsidRDefault="00933DA6" w:rsidP="0007302B">
      <w:pPr>
        <w:pStyle w:val="Titre2"/>
      </w:pPr>
      <w:bookmarkStart w:id="5" w:name="_Toc198289289"/>
      <w:r w:rsidRPr="00933DA6">
        <w:t>Antenne Nord</w:t>
      </w:r>
      <w:bookmarkEnd w:id="5"/>
    </w:p>
    <w:p w:rsidR="00933DA6" w:rsidRPr="00933DA6" w:rsidRDefault="00933DA6" w:rsidP="00933DA6">
      <w:pPr>
        <w:pStyle w:val="Sansinterligne"/>
      </w:pPr>
      <w:r w:rsidRPr="00933DA6">
        <w:t>IRSAM La Ressource</w:t>
      </w:r>
    </w:p>
    <w:p w:rsidR="00933DA6" w:rsidRPr="00933DA6" w:rsidRDefault="00933DA6" w:rsidP="00933DA6">
      <w:pPr>
        <w:pStyle w:val="Sansinterligne"/>
      </w:pPr>
      <w:r w:rsidRPr="00933DA6">
        <w:t>44 rue Abbé Pierre</w:t>
      </w:r>
    </w:p>
    <w:p w:rsidR="00933DA6" w:rsidRPr="00933DA6" w:rsidRDefault="00933DA6" w:rsidP="00933DA6">
      <w:pPr>
        <w:pStyle w:val="Sansinterligne"/>
      </w:pPr>
      <w:r w:rsidRPr="00933DA6">
        <w:t>97438 Sainte-Marie</w:t>
      </w:r>
    </w:p>
    <w:p w:rsidR="00933DA6" w:rsidRPr="00933DA6" w:rsidRDefault="00933DA6" w:rsidP="00933DA6">
      <w:pPr>
        <w:pStyle w:val="Sansinterligne"/>
      </w:pPr>
      <w:r w:rsidRPr="00933DA6">
        <w:t>0262 53 50 20</w:t>
      </w:r>
    </w:p>
    <w:p w:rsidR="00933DA6" w:rsidRDefault="00933DA6" w:rsidP="00933DA6">
      <w:pPr>
        <w:pStyle w:val="Sansinterligne"/>
      </w:pPr>
      <w:r w:rsidRPr="0007302B">
        <w:t>ressource@irsam.fr</w:t>
      </w:r>
    </w:p>
    <w:p w:rsidR="00933DA6" w:rsidRPr="00933DA6" w:rsidRDefault="00933DA6" w:rsidP="00933DA6">
      <w:pPr>
        <w:pStyle w:val="Sansinterligne"/>
      </w:pPr>
    </w:p>
    <w:p w:rsidR="00933DA6" w:rsidRPr="00933DA6" w:rsidRDefault="00933DA6" w:rsidP="0007302B">
      <w:pPr>
        <w:pStyle w:val="Titre2"/>
      </w:pPr>
      <w:bookmarkStart w:id="6" w:name="_Toc198289290"/>
      <w:r w:rsidRPr="00933DA6">
        <w:lastRenderedPageBreak/>
        <w:t>Antenne Ouest</w:t>
      </w:r>
      <w:bookmarkEnd w:id="6"/>
    </w:p>
    <w:p w:rsidR="00933DA6" w:rsidRPr="00933DA6" w:rsidRDefault="00933DA6" w:rsidP="00933DA6">
      <w:pPr>
        <w:pStyle w:val="Sansinterligne"/>
      </w:pPr>
      <w:r w:rsidRPr="00933DA6">
        <w:t>IRSAM La Ressource</w:t>
      </w:r>
    </w:p>
    <w:p w:rsidR="00933DA6" w:rsidRPr="00933DA6" w:rsidRDefault="00933DA6" w:rsidP="00933DA6">
      <w:pPr>
        <w:pStyle w:val="Sansinterligne"/>
      </w:pPr>
      <w:r w:rsidRPr="00933DA6">
        <w:t>11 rue de la Chapelle</w:t>
      </w:r>
    </w:p>
    <w:p w:rsidR="00933DA6" w:rsidRPr="00933DA6" w:rsidRDefault="00933DA6" w:rsidP="00933DA6">
      <w:pPr>
        <w:pStyle w:val="Sansinterligne"/>
      </w:pPr>
      <w:r w:rsidRPr="00933DA6">
        <w:t>97460 Saint Paul</w:t>
      </w:r>
    </w:p>
    <w:p w:rsidR="00933DA6" w:rsidRPr="00933DA6" w:rsidRDefault="00933DA6" w:rsidP="00933DA6">
      <w:pPr>
        <w:pStyle w:val="Sansinterligne"/>
      </w:pPr>
      <w:r w:rsidRPr="00933DA6">
        <w:t>0262 45 36 40</w:t>
      </w:r>
    </w:p>
    <w:p w:rsidR="00933DA6" w:rsidRDefault="00933DA6" w:rsidP="00933DA6">
      <w:pPr>
        <w:pStyle w:val="Sansinterligne"/>
      </w:pPr>
      <w:r w:rsidRPr="0007302B">
        <w:t>antenneouest@irsam.fr</w:t>
      </w:r>
    </w:p>
    <w:p w:rsidR="00933DA6" w:rsidRPr="00933DA6" w:rsidRDefault="00933DA6" w:rsidP="00933DA6">
      <w:pPr>
        <w:pStyle w:val="Sansinterligne"/>
      </w:pPr>
    </w:p>
    <w:p w:rsidR="00933DA6" w:rsidRPr="00933DA6" w:rsidRDefault="00933DA6" w:rsidP="0007302B">
      <w:pPr>
        <w:pStyle w:val="Titre2"/>
      </w:pPr>
      <w:bookmarkStart w:id="7" w:name="_Toc198289291"/>
      <w:r w:rsidRPr="00933DA6">
        <w:t>Pôle Sensoriel Sud</w:t>
      </w:r>
      <w:bookmarkEnd w:id="7"/>
    </w:p>
    <w:p w:rsidR="00933DA6" w:rsidRPr="00933DA6" w:rsidRDefault="00933DA6" w:rsidP="00933DA6">
      <w:pPr>
        <w:pStyle w:val="Sansinterligne"/>
      </w:pPr>
      <w:r w:rsidRPr="00933DA6">
        <w:t>IRSAM La Ressource</w:t>
      </w:r>
    </w:p>
    <w:p w:rsidR="00933DA6" w:rsidRPr="00933DA6" w:rsidRDefault="00933DA6" w:rsidP="00933DA6">
      <w:pPr>
        <w:pStyle w:val="Sansinterligne"/>
      </w:pPr>
      <w:r w:rsidRPr="00933DA6">
        <w:t>11 rue des Pétrels</w:t>
      </w:r>
    </w:p>
    <w:p w:rsidR="00933DA6" w:rsidRPr="00933DA6" w:rsidRDefault="00933DA6" w:rsidP="00933DA6">
      <w:pPr>
        <w:pStyle w:val="Sansinterligne"/>
      </w:pPr>
      <w:r w:rsidRPr="00933DA6">
        <w:t>97450 Saint Louis</w:t>
      </w:r>
    </w:p>
    <w:p w:rsidR="00933DA6" w:rsidRPr="00933DA6" w:rsidRDefault="00933DA6" w:rsidP="00933DA6">
      <w:pPr>
        <w:pStyle w:val="Sansinterligne"/>
      </w:pPr>
      <w:r w:rsidRPr="00933DA6">
        <w:t>0262 25 76 86</w:t>
      </w:r>
    </w:p>
    <w:p w:rsidR="00933DA6" w:rsidRDefault="0007302B" w:rsidP="0007302B">
      <w:r w:rsidRPr="0007302B">
        <w:t>antennesud@irsam.fr</w:t>
      </w:r>
    </w:p>
    <w:p w:rsidR="0007302B" w:rsidRPr="00933DA6" w:rsidRDefault="0007302B" w:rsidP="0007302B">
      <w:pPr>
        <w:pStyle w:val="Titre2"/>
      </w:pPr>
      <w:bookmarkStart w:id="8" w:name="_Toc198289292"/>
      <w:r w:rsidRPr="00933DA6">
        <w:t>Camp Calixte</w:t>
      </w:r>
      <w:bookmarkEnd w:id="8"/>
    </w:p>
    <w:p w:rsidR="0007302B" w:rsidRPr="00933DA6" w:rsidRDefault="0007302B" w:rsidP="0007302B">
      <w:pPr>
        <w:pStyle w:val="Sansinterligne"/>
      </w:pPr>
      <w:r w:rsidRPr="00933DA6">
        <w:t>IRSAM La Ressource</w:t>
      </w:r>
    </w:p>
    <w:p w:rsidR="0007302B" w:rsidRPr="00933DA6" w:rsidRDefault="0007302B" w:rsidP="0007302B">
      <w:pPr>
        <w:pStyle w:val="Sansinterligne"/>
      </w:pPr>
      <w:r w:rsidRPr="00933DA6">
        <w:t>22 ruelle Camp Calixte</w:t>
      </w:r>
    </w:p>
    <w:p w:rsidR="0007302B" w:rsidRPr="00933DA6" w:rsidRDefault="0007302B" w:rsidP="0007302B">
      <w:pPr>
        <w:pStyle w:val="Sansinterligne"/>
      </w:pPr>
      <w:r w:rsidRPr="00933DA6">
        <w:t>97400 Saint-Denis</w:t>
      </w:r>
    </w:p>
    <w:p w:rsidR="0007302B" w:rsidRPr="00933DA6" w:rsidRDefault="0007302B" w:rsidP="0007302B">
      <w:pPr>
        <w:pStyle w:val="Sansinterligne"/>
      </w:pPr>
      <w:r w:rsidRPr="00933DA6">
        <w:t>0262 98 00 81</w:t>
      </w:r>
    </w:p>
    <w:p w:rsidR="00933DA6" w:rsidRDefault="00933DA6" w:rsidP="00933DA6">
      <w:pPr>
        <w:pStyle w:val="Sansinterligne"/>
      </w:pPr>
      <w:r w:rsidRPr="00933DA6">
        <w:t xml:space="preserve">Implantation de 19 UEE (Unités d'Enseignement Externalisées) dans des établissements scolaires de la maternelle au lycée. </w:t>
      </w:r>
    </w:p>
    <w:p w:rsidR="00933DA6" w:rsidRDefault="00933DA6" w:rsidP="00933DA6">
      <w:pPr>
        <w:pStyle w:val="Sansinterligne"/>
      </w:pPr>
    </w:p>
    <w:p w:rsidR="00933DA6" w:rsidRDefault="00933DA6" w:rsidP="0007302B">
      <w:pPr>
        <w:pStyle w:val="Titre2"/>
      </w:pPr>
      <w:bookmarkStart w:id="9" w:name="_Toc198289293"/>
      <w:r>
        <w:t>Allô Enfance en Danger</w:t>
      </w:r>
      <w:bookmarkEnd w:id="9"/>
      <w:r>
        <w:t xml:space="preserve"> </w:t>
      </w:r>
    </w:p>
    <w:p w:rsidR="00933DA6" w:rsidRDefault="00933DA6" w:rsidP="00933DA6">
      <w:pPr>
        <w:pStyle w:val="Sansinterligne"/>
      </w:pPr>
      <w:r>
        <w:t>Signaler un mineur en danger ou en risque, c’est votre devoir</w:t>
      </w:r>
    </w:p>
    <w:p w:rsidR="00933DA6" w:rsidRDefault="00933DA6" w:rsidP="00933DA6">
      <w:pPr>
        <w:pStyle w:val="Sansinterligne"/>
      </w:pPr>
      <w:r>
        <w:t xml:space="preserve">Appel gratuit de postes fixes et mobiles </w:t>
      </w:r>
    </w:p>
    <w:p w:rsidR="00933DA6" w:rsidRDefault="00933DA6" w:rsidP="00933DA6">
      <w:pPr>
        <w:pStyle w:val="Sansinterligne"/>
      </w:pPr>
      <w:r>
        <w:t>7j/7 - 24h/24</w:t>
      </w:r>
    </w:p>
    <w:p w:rsidR="00933DA6" w:rsidRDefault="00933DA6" w:rsidP="00933DA6">
      <w:pPr>
        <w:pStyle w:val="Titre1"/>
        <w:numPr>
          <w:ilvl w:val="0"/>
          <w:numId w:val="1"/>
        </w:numPr>
      </w:pPr>
      <w:bookmarkStart w:id="10" w:name="_Toc198289294"/>
      <w:r>
        <w:t>Bienvenue à IRSAM La Ressource,</w:t>
      </w:r>
      <w:bookmarkEnd w:id="10"/>
    </w:p>
    <w:p w:rsidR="00933DA6" w:rsidRPr="003D2E90" w:rsidRDefault="00933DA6" w:rsidP="0007302B">
      <w:r>
        <w:t xml:space="preserve">Nous sommes </w:t>
      </w:r>
      <w:r w:rsidRPr="003D2E90">
        <w:t xml:space="preserve">ravis de contribuer au parcours de vie de chacun d’entre vous. </w:t>
      </w:r>
      <w:r w:rsidRPr="003D2E90">
        <w:rPr>
          <w:bCs/>
        </w:rPr>
        <w:t>La participation et l’autonomie</w:t>
      </w:r>
      <w:r w:rsidRPr="003D2E90">
        <w:t xml:space="preserve"> de chaque personne accompagnée restent notre priorité et ce, dès le plus jeune âge. Nous croyons fermement que chaque personne possède un potentiel unique et mérite de bénéficier d’</w:t>
      </w:r>
      <w:r w:rsidRPr="003D2E90">
        <w:rPr>
          <w:bCs/>
        </w:rPr>
        <w:t>un cadre stimulant et sécurisant</w:t>
      </w:r>
      <w:r w:rsidRPr="003D2E90">
        <w:t xml:space="preserve"> pour explorer le monde à son rythme.</w:t>
      </w:r>
    </w:p>
    <w:p w:rsidR="00933DA6" w:rsidRPr="003D2E90" w:rsidRDefault="00933DA6" w:rsidP="0007302B">
      <w:r w:rsidRPr="003D2E90">
        <w:lastRenderedPageBreak/>
        <w:t xml:space="preserve">Les différents services et dispositifs de IRSAM La Ressource ont une visée d’apprentissage continu, avec </w:t>
      </w:r>
      <w:r w:rsidRPr="003D2E90">
        <w:rPr>
          <w:bCs/>
        </w:rPr>
        <w:t>des solutions expertes, adaptées, et coordonnées</w:t>
      </w:r>
      <w:r w:rsidRPr="003D2E90">
        <w:t xml:space="preserve"> répondant à vos aspirations et besoins. Le rôle de notre équipe de professionnels est de valoriser vos capacités en mettant à votre disposition les outils nécessaires pour </w:t>
      </w:r>
      <w:r w:rsidRPr="003D2E90">
        <w:rPr>
          <w:bCs/>
        </w:rPr>
        <w:t>développer votre pouvoir d'agir et votre épanouissement personnel, dans un environnement sécurisé et bienveillant</w:t>
      </w:r>
      <w:r w:rsidRPr="003D2E90">
        <w:t>. Elle reste à votre disposition pour répondre à vos questions et vous accompagner tout au long de cette belle aventure.</w:t>
      </w:r>
    </w:p>
    <w:p w:rsidR="00933DA6" w:rsidRPr="003D2E90" w:rsidRDefault="00933DA6" w:rsidP="0007302B">
      <w:r w:rsidRPr="003D2E90">
        <w:t xml:space="preserve">Ce livret d’accueil a été conçu pour vous présenter notre fonctionnement, les prestations que nous proposons, et les valeurs qui sous-tendent nos actions. Notre établissement s’inscrit dans </w:t>
      </w:r>
      <w:r w:rsidRPr="003D2E90">
        <w:rPr>
          <w:bCs/>
        </w:rPr>
        <w:t>une vision inclusive de la personne accompagnée au cœur de la société</w:t>
      </w:r>
      <w:r w:rsidRPr="003D2E90">
        <w:t xml:space="preserve">. </w:t>
      </w:r>
    </w:p>
    <w:p w:rsidR="00933DA6" w:rsidRPr="003D2E90" w:rsidRDefault="00933DA6" w:rsidP="0007302B">
      <w:r w:rsidRPr="003D2E90">
        <w:t>Nous vous remercions de la confiance que vous nous accordez et nous réjouissons de collaborer avec vous pour votre bien-être et votre développement.</w:t>
      </w:r>
    </w:p>
    <w:p w:rsidR="00933DA6" w:rsidRPr="003D2E90" w:rsidRDefault="00933DA6" w:rsidP="0007302B">
      <w:pPr>
        <w:rPr>
          <w:bCs/>
        </w:rPr>
      </w:pPr>
      <w:r w:rsidRPr="003D2E90">
        <w:rPr>
          <w:bCs/>
        </w:rPr>
        <w:t>L’équipe de Direction</w:t>
      </w:r>
    </w:p>
    <w:p w:rsidR="00933DA6" w:rsidRPr="00933DA6" w:rsidRDefault="00933DA6" w:rsidP="00933DA6">
      <w:pPr>
        <w:pStyle w:val="Titre1"/>
        <w:numPr>
          <w:ilvl w:val="0"/>
          <w:numId w:val="1"/>
        </w:numPr>
      </w:pPr>
      <w:bookmarkStart w:id="11" w:name="_Toc198289295"/>
      <w:r>
        <w:t>Solidarité, Respect, Responsabilité, Equité</w:t>
      </w:r>
      <w:bookmarkEnd w:id="11"/>
    </w:p>
    <w:p w:rsidR="00933DA6" w:rsidRDefault="00BE2647" w:rsidP="00933DA6">
      <w:pPr>
        <w:pStyle w:val="Titre1"/>
        <w:rPr>
          <w:bCs/>
          <w:color w:val="000000"/>
          <w:sz w:val="22"/>
        </w:rPr>
      </w:pPr>
      <w:bookmarkStart w:id="12" w:name="_Toc198289296"/>
      <w:r>
        <w:t>Notre engagement</w:t>
      </w:r>
      <w:bookmarkEnd w:id="12"/>
    </w:p>
    <w:p w:rsidR="00933DA6" w:rsidRPr="0007302B" w:rsidRDefault="00933DA6" w:rsidP="0007302B">
      <w:r w:rsidRPr="0007302B">
        <w:t>L’Agence Régionale de Santé (ARS) est l’autorité de tarification et de contrôle. IRSAM La Ressource a un statut d’</w:t>
      </w:r>
      <w:r w:rsidRPr="0007302B">
        <w:rPr>
          <w:bCs/>
        </w:rPr>
        <w:t>Institut pour Déficients Visuels et Déficients Auditifs (IDV/IDA) avec ou sans handicaps associés</w:t>
      </w:r>
      <w:r w:rsidRPr="0007302B">
        <w:t>. Sa mission est d’assurer et de promouvoir l’enseignement, la formation, l’éducation, les soins appropriés et l’inclusion des personnes accompagnées. Pour ce faire, IRSAM La Ressource dispose de moyens adaptés et s'entoure d'une équipe pluridisciplinaire spécialisée.</w:t>
      </w:r>
    </w:p>
    <w:p w:rsidR="00933DA6" w:rsidRPr="0007302B" w:rsidRDefault="00933DA6" w:rsidP="0007302B">
      <w:r w:rsidRPr="0007302B">
        <w:t xml:space="preserve">Par ses valeurs l’Association IRSAM a toujours considéré que la personne est la mesure de son action. Elles sont au cœur des métiers de tous ses professionnels. Elles fondent notre engagement d’assurer le meilleur </w:t>
      </w:r>
      <w:r w:rsidRPr="0007302B">
        <w:lastRenderedPageBreak/>
        <w:t>accompagnement possible des personnes accompagnées au profit d’un parcours vers la plus grande autonomie.</w:t>
      </w:r>
    </w:p>
    <w:p w:rsidR="00933DA6" w:rsidRPr="0007302B" w:rsidRDefault="00933DA6" w:rsidP="0007302B">
      <w:r w:rsidRPr="0007302B">
        <w:t xml:space="preserve">Vous avez ainsi l’assurance d'un accompagnement par des professionnels expérimentés en toute sécurité. </w:t>
      </w:r>
    </w:p>
    <w:p w:rsidR="00933DA6" w:rsidRPr="00933DA6" w:rsidRDefault="00933DA6" w:rsidP="0007302B">
      <w:pPr>
        <w:rPr>
          <w:b/>
          <w:bCs/>
        </w:rPr>
      </w:pPr>
      <w:r w:rsidRPr="0007302B">
        <w:rPr>
          <w:bCs/>
        </w:rPr>
        <w:t>Vos réussites sont nos récompenses.</w:t>
      </w:r>
    </w:p>
    <w:p w:rsidR="00933DA6" w:rsidRDefault="00BE2647" w:rsidP="00933DA6">
      <w:pPr>
        <w:pStyle w:val="Titre1"/>
      </w:pPr>
      <w:bookmarkStart w:id="13" w:name="_Toc198289297"/>
      <w:r>
        <w:t>La Ressource, c’est vous !</w:t>
      </w:r>
      <w:bookmarkEnd w:id="13"/>
    </w:p>
    <w:p w:rsidR="00933DA6" w:rsidRDefault="00933DA6" w:rsidP="0007302B">
      <w:pPr>
        <w:rPr>
          <w:color w:val="EA5D0A"/>
        </w:rPr>
      </w:pPr>
      <w:r>
        <w:t>L’objectif principal de ce livret d’accueil est de vous informer sur les modalités d’accompagnement et les moyens mis en œuvre par IRSAM La Ressource pour la réussite du parcours de vie de toute personne accompagnée visant l’autonomie la plus complète.</w:t>
      </w:r>
    </w:p>
    <w:p w:rsidR="00933DA6" w:rsidRDefault="00933DA6" w:rsidP="0007302B">
      <w:r>
        <w:t>Votre rôle est essentiel dans ce projet. Les témoignages des professionnels, des parents et des personnes accompagnées, relatés dans ce livret et tirés de leur expérience, vont tous dans le même sens : pour réussir, la personne sourde ou malentendante, la personne aveugle ou malvoyante, l’une comme l’autre qu’elle présente des troubles associés ou non, a besoin d’être reconnue dans sa différence et soutenue dans son effort d’apprentissage.</w:t>
      </w:r>
    </w:p>
    <w:p w:rsidR="00933DA6" w:rsidRDefault="00933DA6" w:rsidP="0007302B">
      <w:r>
        <w:t>Nous avons autant besoin de vous que vous avez besoin de nous. Voir la personne accompagnée devenir autonome et s’intégrer socialement dans les meilleures conditions sera notre réussite commune.</w:t>
      </w:r>
    </w:p>
    <w:p w:rsidR="00933DA6" w:rsidRDefault="00933DA6" w:rsidP="00933DA6">
      <w:pPr>
        <w:pStyle w:val="Titre1"/>
      </w:pPr>
      <w:bookmarkStart w:id="14" w:name="_Toc198289298"/>
      <w:r>
        <w:t>L</w:t>
      </w:r>
      <w:r w:rsidRPr="00933DA6">
        <w:t>es premiers éducateurs</w:t>
      </w:r>
      <w:r>
        <w:t>,</w:t>
      </w:r>
      <w:r w:rsidRPr="00933DA6">
        <w:t xml:space="preserve"> c’est vous</w:t>
      </w:r>
      <w:r>
        <w:t>.</w:t>
      </w:r>
      <w:bookmarkEnd w:id="14"/>
    </w:p>
    <w:p w:rsidR="00933DA6" w:rsidRPr="00933DA6" w:rsidRDefault="00933DA6" w:rsidP="00933DA6">
      <w:pPr>
        <w:pStyle w:val="Titre1"/>
        <w:numPr>
          <w:ilvl w:val="0"/>
          <w:numId w:val="1"/>
        </w:numPr>
      </w:pPr>
      <w:bookmarkStart w:id="15" w:name="_Toc198289299"/>
      <w:r w:rsidRPr="00933DA6">
        <w:t>Accepter la différence</w:t>
      </w:r>
      <w:bookmarkEnd w:id="15"/>
    </w:p>
    <w:p w:rsidR="00933DA6" w:rsidRDefault="00933DA6" w:rsidP="0007302B">
      <w:pPr>
        <w:pStyle w:val="Titre2"/>
        <w:rPr>
          <w:color w:val="EA5D0A"/>
        </w:rPr>
      </w:pPr>
      <w:bookmarkStart w:id="16" w:name="_Toc198289300"/>
      <w:r>
        <w:t>Tout dire, tout expliquer</w:t>
      </w:r>
      <w:bookmarkEnd w:id="16"/>
    </w:p>
    <w:p w:rsidR="00933DA6" w:rsidRDefault="00933DA6" w:rsidP="0007302B">
      <w:r>
        <w:t xml:space="preserve">Pour comprendre le monde qui l’entoure, la personne sourde ou malentendante utilise son corps. Sa perception des choses est sans recul. Je vois, je touche, je crois. </w:t>
      </w:r>
    </w:p>
    <w:p w:rsidR="00933DA6" w:rsidRDefault="00933DA6" w:rsidP="0007302B">
      <w:r>
        <w:t xml:space="preserve">La personne aveugle ou malvoyante doit davantage mobiliser d'autres sens pour appréhender la réalité, quand elle présente des troubles associés, il est </w:t>
      </w:r>
      <w:r>
        <w:lastRenderedPageBreak/>
        <w:t xml:space="preserve">souvent nécessaire de proposer une adaptation des outils de communication encore plus conséquente. </w:t>
      </w:r>
    </w:p>
    <w:p w:rsidR="00933DA6" w:rsidRDefault="00933DA6" w:rsidP="0007302B">
      <w:r>
        <w:t xml:space="preserve">L’accompagnement proposé par IRSAM La Ressource repose sur cet impératif : laisser le temps de la compréhension, ne rien laisser dans le doute, ne pas laisser se développer les erreurs d’interprétation, sources d’angoisse. </w:t>
      </w:r>
    </w:p>
    <w:p w:rsidR="00933DA6" w:rsidRDefault="00933DA6" w:rsidP="0007302B">
      <w:pPr>
        <w:rPr>
          <w:b/>
          <w:bCs/>
          <w:color w:val="6A6583"/>
        </w:rPr>
      </w:pPr>
      <w:r>
        <w:t xml:space="preserve">Mais </w:t>
      </w:r>
      <w:r w:rsidRPr="003D2E90">
        <w:t>aussi évaluer, avec la personne accompagnée et ses représentants légaux, ses habitudes de vie de manière à lui proposer un accompagnement sécurisant.</w:t>
      </w:r>
    </w:p>
    <w:p w:rsidR="00933DA6" w:rsidRDefault="00933DA6" w:rsidP="0007302B">
      <w:r>
        <w:t>Pour être pleinement efficace, nous devons agir ensemble</w:t>
      </w:r>
      <w:r>
        <w:rPr>
          <w:rFonts w:ascii="Calibri" w:hAnsi="Calibri" w:cs="Calibri"/>
        </w:rPr>
        <w:t> </w:t>
      </w:r>
      <w:r>
        <w:t xml:space="preserve">: professionnels, personnes accompagnées et milieu familial. </w:t>
      </w:r>
    </w:p>
    <w:p w:rsidR="00933DA6" w:rsidRDefault="00933DA6" w:rsidP="0007302B">
      <w:r>
        <w:t>Exploiter ainsi toutes les ressources qui contribuent à favoriser l’épanouissement de la personne.</w:t>
      </w:r>
    </w:p>
    <w:p w:rsidR="00933DA6" w:rsidRDefault="00933DA6" w:rsidP="0007302B">
      <w:pPr>
        <w:pStyle w:val="Titre2"/>
      </w:pPr>
      <w:bookmarkStart w:id="17" w:name="_Toc198289301"/>
      <w:r>
        <w:t>Compenser la déficience</w:t>
      </w:r>
      <w:bookmarkEnd w:id="17"/>
    </w:p>
    <w:p w:rsidR="00933DA6" w:rsidRDefault="00933DA6" w:rsidP="0007302B">
      <w:r>
        <w:t xml:space="preserve">Il y a des choses que l'enfant, l'adolescent ou le jeune adulte fera différemment. </w:t>
      </w:r>
      <w:r w:rsidRPr="003D2E90">
        <w:t>La situation de handicap lui demande de s’adapter à son environnement, pour</w:t>
      </w:r>
      <w:r>
        <w:t xml:space="preserve"> autant si on parle de situation de handicap, cela sous-entend que c’est aussi à l’environnement de s’adapter. </w:t>
      </w:r>
    </w:p>
    <w:p w:rsidR="00933DA6" w:rsidRDefault="00933DA6" w:rsidP="0007302B">
      <w:r>
        <w:t xml:space="preserve">Le </w:t>
      </w:r>
      <w:r w:rsidRPr="003D2E90">
        <w:t>rôle de IRSAM La Ressource, conjointement avec le milieu familial, est d’apporter aux personnes accompagnées le soutien éducatif qui leur permettra d’acquérir la plus grande autonomie dans la vie quotidienne et dans l’acquisition de nouvelles compétences. L'établissement propose aussi des moyens de compensation y compris techniques qui favorise son inclusion dans la société. Il accompagne aussi le milieu ordinaire à développer des moyens d’accessibilité.</w:t>
      </w:r>
    </w:p>
    <w:p w:rsidR="003D2E90" w:rsidRDefault="003D2E90" w:rsidP="003D2E90">
      <w:pPr>
        <w:pStyle w:val="Titre1"/>
        <w:numPr>
          <w:ilvl w:val="0"/>
          <w:numId w:val="1"/>
        </w:numPr>
      </w:pPr>
      <w:bookmarkStart w:id="18" w:name="_Toc198289302"/>
      <w:r>
        <w:t>Avec vous</w:t>
      </w:r>
      <w:bookmarkEnd w:id="18"/>
    </w:p>
    <w:p w:rsidR="003D2E90" w:rsidRDefault="003D2E90" w:rsidP="0007302B">
      <w:r>
        <w:t xml:space="preserve">Bien qu'ayant besoin de protection, la personne en situation de handicap a surtout besoin d'être encouragée et stimulée comme tout un chacun. </w:t>
      </w:r>
    </w:p>
    <w:p w:rsidR="003D2E90" w:rsidRDefault="003D2E90" w:rsidP="0007302B">
      <w:r>
        <w:lastRenderedPageBreak/>
        <w:t>IRSAM La Ressource est à vos côtés pour répondre à toute demande de guidance familiale. Elle accompagne les familles, organise des rencontre entre parents pour favoriser le dialogue et les échanges d’expériences.</w:t>
      </w:r>
    </w:p>
    <w:p w:rsidR="003D2E90" w:rsidRDefault="003D2E90" w:rsidP="0007302B">
      <w:r>
        <w:t>Les parents qui rencontrent des difficultés trouveront toujours appui et conseils auprès de IRSAM La Ressource, à leur demande et dans le respect de leurs prérogatives parentales.</w:t>
      </w:r>
    </w:p>
    <w:p w:rsidR="003D2E90" w:rsidRDefault="003D2E90" w:rsidP="003D2E90">
      <w:pPr>
        <w:pStyle w:val="Titre1"/>
      </w:pPr>
      <w:bookmarkStart w:id="19" w:name="_Toc198289303"/>
      <w:r>
        <w:t>Le PPA : le Projet Personnalisé d’Accompagnement</w:t>
      </w:r>
      <w:bookmarkEnd w:id="19"/>
    </w:p>
    <w:p w:rsidR="003D2E90" w:rsidRDefault="003D2E90" w:rsidP="0007302B">
      <w:r>
        <w:t xml:space="preserve">« Quelles sont vos attentes ? » </w:t>
      </w:r>
    </w:p>
    <w:p w:rsidR="003D2E90" w:rsidRDefault="003D2E90" w:rsidP="0007302B">
      <w:r>
        <w:t xml:space="preserve">Telle est la question posée aux parents et/ou à la personne accompagnée en vue d’élaborer le Projet Personnalisé d’Accompagnement (PPA). Des choix sont faits (par exemple, la langue enseignée pour les jeunes sourds), des objectifs sont fixés (autonomie dans les déplacements, apprentissage de matériels spécifiques, utilisation maximale de la vision restante...) et les modalités d’intervention sont précisées. </w:t>
      </w:r>
    </w:p>
    <w:p w:rsidR="003D2E90" w:rsidRDefault="003D2E90" w:rsidP="0007302B"/>
    <w:p w:rsidR="003D2E90" w:rsidRDefault="003D2E90" w:rsidP="0007302B">
      <w:r>
        <w:t>Le Projet Personnalisé d’Accompagnement est actualisé tous les ans en lien avec l'évolution des attentes et des besoins de la personne accompagnées. Dans la même optique, lorsque les personnes accompagnées sont scolarisées en milieu ordinaire, les professionnels participent auprès des parents aux Équipes de Suivi de Scolarisation (ESS).</w:t>
      </w:r>
    </w:p>
    <w:p w:rsidR="003D2E90" w:rsidRDefault="003D2E90" w:rsidP="0007302B"/>
    <w:p w:rsidR="003D2E90" w:rsidRPr="003D2E90" w:rsidRDefault="003D2E90" w:rsidP="0007302B">
      <w:r>
        <w:t>À partir du recueil de vos attentes, de celui du jeune et des observations des professionnels, nous construisons ensemble lors d'une réunion commune le parcours de la personne et nous le réajustons chaque fois que c’est nécessaire.</w:t>
      </w:r>
    </w:p>
    <w:p w:rsidR="003D2E90" w:rsidRDefault="003D2E90" w:rsidP="003D2E90">
      <w:pPr>
        <w:pStyle w:val="Titre1"/>
      </w:pPr>
      <w:bookmarkStart w:id="20" w:name="_Toc198289304"/>
      <w:r>
        <w:t>Logique d'autodétermination</w:t>
      </w:r>
      <w:bookmarkEnd w:id="20"/>
      <w:r>
        <w:t xml:space="preserve"> </w:t>
      </w:r>
    </w:p>
    <w:p w:rsidR="003D2E90" w:rsidRDefault="003D2E90" w:rsidP="0007302B">
      <w:r>
        <w:t xml:space="preserve">L’autodétermination découle des capacités individuelles, des occasions fournies par l’environnement et des types de soutien dont bénéficie la </w:t>
      </w:r>
      <w:r>
        <w:lastRenderedPageBreak/>
        <w:t>personne. Les capacités individuelles sont déterminées par le développement personnel et les situations d’apprentissage. Les professionnels vont agir en facilitateur pour que la personne accompagnée puisse dans son environnement faire ses propres expériences en fonction de ses habitudes de vie et de ses envies.</w:t>
      </w:r>
    </w:p>
    <w:p w:rsidR="003D2E90" w:rsidRDefault="003D2E90" w:rsidP="0007302B">
      <w:r>
        <w:t>«</w:t>
      </w:r>
      <w:r>
        <w:rPr>
          <w:rFonts w:ascii="Calibri" w:hAnsi="Calibri" w:cs="Calibri"/>
        </w:rPr>
        <w:t> </w:t>
      </w:r>
      <w:r>
        <w:t xml:space="preserve">Le PPA est une nouvelle façon de fonctionner. Il me permet, en </w:t>
      </w:r>
      <w:r w:rsidR="00BE2647">
        <w:t>tant</w:t>
      </w:r>
      <w:r>
        <w:t xml:space="preserve"> que parent, des échanges beaucoup plus approfondis avec les professionnels, surtout sur nos attentes et les besoins de notre enfant. J’apprécie les échanges avec le professionnel référent qui vient à domicile. Nous convenons ensemble des besoins prioritaires. Dans le lieu d’accueil de mon fils, j’ai aussi pu parler avec tous les professionnels pour faire le point entre les besoins repérés par eux et ceux que nous avons identifié.</w:t>
      </w:r>
      <w:r>
        <w:rPr>
          <w:rFonts w:ascii="Calibri" w:hAnsi="Calibri" w:cs="Calibri"/>
        </w:rPr>
        <w:t> </w:t>
      </w:r>
      <w:r>
        <w:t>»</w:t>
      </w:r>
    </w:p>
    <w:p w:rsidR="003D2E90" w:rsidRDefault="003D2E90" w:rsidP="0007302B">
      <w:r>
        <w:t>Un parent</w:t>
      </w:r>
    </w:p>
    <w:p w:rsidR="00933DA6" w:rsidRDefault="003D2E90" w:rsidP="003D2E90">
      <w:pPr>
        <w:pStyle w:val="Titre1"/>
      </w:pPr>
      <w:bookmarkStart w:id="21" w:name="_Toc198289305"/>
      <w:r>
        <w:t>L’accompagnement, c’est nous.</w:t>
      </w:r>
      <w:bookmarkEnd w:id="21"/>
    </w:p>
    <w:p w:rsidR="003D2E90" w:rsidRDefault="003D2E90" w:rsidP="003D2E90">
      <w:pPr>
        <w:pStyle w:val="Titre1"/>
        <w:numPr>
          <w:ilvl w:val="0"/>
          <w:numId w:val="1"/>
        </w:numPr>
      </w:pPr>
      <w:bookmarkStart w:id="22" w:name="_Toc198289306"/>
      <w:r w:rsidRPr="003D2E90">
        <w:t>Préparons l’avenir</w:t>
      </w:r>
      <w:bookmarkEnd w:id="22"/>
    </w:p>
    <w:p w:rsidR="003D2E90" w:rsidRDefault="003D2E90" w:rsidP="003D2E90">
      <w:pPr>
        <w:pStyle w:val="Titre1"/>
      </w:pPr>
      <w:bookmarkStart w:id="23" w:name="_Toc198289307"/>
      <w:r>
        <w:t>L’accueil et l’accompagnement</w:t>
      </w:r>
      <w:bookmarkEnd w:id="23"/>
    </w:p>
    <w:p w:rsidR="003D2E90" w:rsidRDefault="003D2E90" w:rsidP="0007302B">
      <w:r>
        <w:t>Après la décision d'orientation de la Commission des Droits et de l'Autonomie des Personnes Handicapées (CDAPH) au sein de la Maison Départementale des Personnes Handicapées (MDPH), IRSAM La Ressource propose différentes modalités d’accompagnements :</w:t>
      </w:r>
    </w:p>
    <w:p w:rsidR="003D2E90" w:rsidRDefault="003D2E90" w:rsidP="0007302B">
      <w:pPr>
        <w:pStyle w:val="Titre2"/>
      </w:pPr>
      <w:bookmarkStart w:id="24" w:name="_Toc198289308"/>
      <w:r w:rsidRPr="003D2E90">
        <w:t>Notre cœur de métier</w:t>
      </w:r>
      <w:r>
        <w:rPr>
          <w:rFonts w:ascii="Calibri" w:hAnsi="Calibri" w:cs="Calibri"/>
        </w:rPr>
        <w:t> </w:t>
      </w:r>
      <w:r>
        <w:t>:</w:t>
      </w:r>
      <w:bookmarkEnd w:id="24"/>
    </w:p>
    <w:p w:rsidR="003D2E90" w:rsidRDefault="003D2E90" w:rsidP="0007302B">
      <w:bookmarkStart w:id="25" w:name="_Toc198289309"/>
      <w:r w:rsidRPr="0007302B">
        <w:rPr>
          <w:rStyle w:val="Titre2Car"/>
        </w:rPr>
        <w:t>UEE</w:t>
      </w:r>
      <w:r w:rsidRPr="0007302B">
        <w:rPr>
          <w:rStyle w:val="Titre2Car"/>
          <w:rFonts w:ascii="Calibri" w:hAnsi="Calibri" w:cs="Calibri"/>
        </w:rPr>
        <w:t> </w:t>
      </w:r>
      <w:r w:rsidRPr="0007302B">
        <w:rPr>
          <w:rStyle w:val="Titre2Car"/>
        </w:rPr>
        <w:t>: Unité d’Enseignement Externalisée</w:t>
      </w:r>
      <w:r w:rsidRPr="0007302B">
        <w:rPr>
          <w:rStyle w:val="Titre2Car"/>
          <w:rFonts w:ascii="Calibri" w:hAnsi="Calibri" w:cs="Calibri"/>
        </w:rPr>
        <w:t> </w:t>
      </w:r>
      <w:r w:rsidRPr="0007302B">
        <w:rPr>
          <w:rStyle w:val="Titre2Car"/>
        </w:rPr>
        <w:t>:</w:t>
      </w:r>
      <w:bookmarkEnd w:id="25"/>
      <w:r>
        <w:t xml:space="preserve"> Une inclusion scolaire en UEE</w:t>
      </w:r>
      <w:r>
        <w:rPr>
          <w:rFonts w:ascii="Calibri" w:hAnsi="Calibri" w:cs="Calibri"/>
        </w:rPr>
        <w:t> </w:t>
      </w:r>
      <w:r>
        <w:t>: la personne accompagn</w:t>
      </w:r>
      <w:r>
        <w:rPr>
          <w:rFonts w:cs="Luciole"/>
        </w:rPr>
        <w:t>é</w:t>
      </w:r>
      <w:r>
        <w:t>e profite d</w:t>
      </w:r>
      <w:r>
        <w:rPr>
          <w:rFonts w:cs="Luciole"/>
        </w:rPr>
        <w:t>’</w:t>
      </w:r>
      <w:r>
        <w:t>un enseignement sp</w:t>
      </w:r>
      <w:r>
        <w:rPr>
          <w:rFonts w:cs="Luciole"/>
        </w:rPr>
        <w:t>é</w:t>
      </w:r>
      <w:r>
        <w:t>cialis</w:t>
      </w:r>
      <w:r>
        <w:rPr>
          <w:rFonts w:cs="Luciole"/>
        </w:rPr>
        <w:t>é</w:t>
      </w:r>
      <w:r>
        <w:t xml:space="preserve"> en milieu ordinaire associ</w:t>
      </w:r>
      <w:r>
        <w:rPr>
          <w:rFonts w:cs="Luciole"/>
        </w:rPr>
        <w:t>é</w:t>
      </w:r>
      <w:r>
        <w:t xml:space="preserve"> </w:t>
      </w:r>
      <w:r>
        <w:rPr>
          <w:rFonts w:cs="Luciole"/>
        </w:rPr>
        <w:t>à</w:t>
      </w:r>
      <w:r>
        <w:t xml:space="preserve"> un accompagnement éducatif et rééducatif.</w:t>
      </w:r>
    </w:p>
    <w:p w:rsidR="003D2E90" w:rsidRDefault="003D2E90" w:rsidP="0007302B">
      <w:bookmarkStart w:id="26" w:name="_Toc198289310"/>
      <w:r w:rsidRPr="0007302B">
        <w:rPr>
          <w:rStyle w:val="Titre2Car"/>
        </w:rPr>
        <w:t>UEI</w:t>
      </w:r>
      <w:r w:rsidRPr="0007302B">
        <w:rPr>
          <w:rStyle w:val="Titre2Car"/>
          <w:rFonts w:ascii="Calibri" w:hAnsi="Calibri" w:cs="Calibri"/>
        </w:rPr>
        <w:t> </w:t>
      </w:r>
      <w:r w:rsidRPr="0007302B">
        <w:rPr>
          <w:rStyle w:val="Titre2Car"/>
        </w:rPr>
        <w:t>: Unité d’Enseignement Internalisée</w:t>
      </w:r>
      <w:r w:rsidRPr="0007302B">
        <w:rPr>
          <w:rStyle w:val="Titre2Car"/>
          <w:rFonts w:ascii="Calibri" w:hAnsi="Calibri" w:cs="Calibri"/>
        </w:rPr>
        <w:t> </w:t>
      </w:r>
      <w:r w:rsidRPr="0007302B">
        <w:rPr>
          <w:rStyle w:val="Titre2Car"/>
        </w:rPr>
        <w:t>:</w:t>
      </w:r>
      <w:bookmarkEnd w:id="26"/>
      <w:r>
        <w:t xml:space="preserve"> La personne </w:t>
      </w:r>
      <w:r w:rsidR="00BE2647">
        <w:t>accompagnée est</w:t>
      </w:r>
      <w:r>
        <w:t xml:space="preserve"> </w:t>
      </w:r>
      <w:r w:rsidR="00BE2647">
        <w:t>accueillie</w:t>
      </w:r>
      <w:r>
        <w:t xml:space="preserve"> sur un des sites de IRSAM La Ressource et bénéficie de tous les accompagnements à l’interne.</w:t>
      </w:r>
    </w:p>
    <w:p w:rsidR="003D2E90" w:rsidRDefault="003D2E90" w:rsidP="0007302B">
      <w:bookmarkStart w:id="27" w:name="_Toc198289311"/>
      <w:r w:rsidRPr="0007302B">
        <w:rPr>
          <w:rStyle w:val="Titre2Car"/>
        </w:rPr>
        <w:lastRenderedPageBreak/>
        <w:t>SESSAD (SSEFS*, SAAAS*, TLOA*)</w:t>
      </w:r>
      <w:r w:rsidRPr="0007302B">
        <w:rPr>
          <w:rStyle w:val="Titre2Car"/>
          <w:rFonts w:ascii="Calibri" w:hAnsi="Calibri" w:cs="Calibri"/>
        </w:rPr>
        <w:t> </w:t>
      </w:r>
      <w:r w:rsidRPr="0007302B">
        <w:rPr>
          <w:rStyle w:val="Titre2Car"/>
        </w:rPr>
        <w:t>:</w:t>
      </w:r>
      <w:bookmarkEnd w:id="27"/>
      <w:r>
        <w:t xml:space="preserve"> Le Service d’Éducation Spécialisé et de Soins à Domicile (SESSAD) : la personne accompagnée continue son parcours en milieu ordinaire et les professionnels interviennent en soutien.</w:t>
      </w:r>
    </w:p>
    <w:p w:rsidR="003D2E90" w:rsidRDefault="003D2E90" w:rsidP="0007302B">
      <w:bookmarkStart w:id="28" w:name="_Toc198289312"/>
      <w:r w:rsidRPr="0007302B">
        <w:rPr>
          <w:rStyle w:val="Titre2Car"/>
        </w:rPr>
        <w:t>Internat de semaine Camp Calixte</w:t>
      </w:r>
      <w:r w:rsidRPr="0007302B">
        <w:rPr>
          <w:rStyle w:val="Titre2Car"/>
          <w:rFonts w:ascii="Calibri" w:hAnsi="Calibri" w:cs="Calibri"/>
        </w:rPr>
        <w:t> </w:t>
      </w:r>
      <w:r w:rsidRPr="0007302B">
        <w:rPr>
          <w:rStyle w:val="Titre2Car"/>
        </w:rPr>
        <w:t>:</w:t>
      </w:r>
      <w:bookmarkEnd w:id="28"/>
      <w:r>
        <w:t xml:space="preserve"> Du dimanche soir au vendredi après-midi, la personne bénéficie d’un accompagnement qui lui permet de développer son autonomie dans la vie quotidienne.</w:t>
      </w:r>
    </w:p>
    <w:p w:rsidR="003D2E90" w:rsidRDefault="003D2E90" w:rsidP="0007302B"/>
    <w:p w:rsidR="003D2E90" w:rsidRDefault="003D2E90" w:rsidP="0007302B">
      <w:pPr>
        <w:pStyle w:val="Titre2"/>
      </w:pPr>
      <w:bookmarkStart w:id="29" w:name="_Toc198289313"/>
      <w:r w:rsidRPr="003D2E90">
        <w:t>Les dispositifs au fil des ans</w:t>
      </w:r>
      <w:r>
        <w:rPr>
          <w:rFonts w:ascii="Calibri" w:hAnsi="Calibri" w:cs="Calibri"/>
        </w:rPr>
        <w:t> </w:t>
      </w:r>
      <w:r>
        <w:t>:</w:t>
      </w:r>
      <w:bookmarkEnd w:id="29"/>
      <w:r>
        <w:t xml:space="preserve"> </w:t>
      </w:r>
    </w:p>
    <w:p w:rsidR="003D2E90" w:rsidRDefault="003D2E90" w:rsidP="0007302B">
      <w:bookmarkStart w:id="30" w:name="_Toc198289314"/>
      <w:r w:rsidRPr="0007302B">
        <w:rPr>
          <w:rStyle w:val="Titre2Car"/>
        </w:rPr>
        <w:t>DAL - Dispositif d'Accompagnement au Logement</w:t>
      </w:r>
      <w:r w:rsidRPr="0007302B">
        <w:rPr>
          <w:rStyle w:val="Titre2Car"/>
          <w:rFonts w:ascii="Calibri" w:hAnsi="Calibri" w:cs="Calibri"/>
        </w:rPr>
        <w:t> </w:t>
      </w:r>
      <w:r w:rsidRPr="0007302B">
        <w:rPr>
          <w:rStyle w:val="Titre2Car"/>
        </w:rPr>
        <w:t>:</w:t>
      </w:r>
      <w:bookmarkEnd w:id="30"/>
      <w:r>
        <w:t xml:space="preserve"> Le Pôle hébergement de Camp Calixte consacre 3 studios au Dispositif d'Accompagnement au Logement. Cette prestation est proposée 5 jours par semaine sur une durée de 6 mois renouvelable une fois aux jeunes âgés de 16 à 25 ans pour développer leur capacité à gérer un logement en autonomie.</w:t>
      </w:r>
    </w:p>
    <w:p w:rsidR="003D2E90" w:rsidRDefault="003D2E90" w:rsidP="0007302B"/>
    <w:p w:rsidR="003D2E90" w:rsidRDefault="003D2E90" w:rsidP="0007302B">
      <w:bookmarkStart w:id="31" w:name="_Toc198289315"/>
      <w:r w:rsidRPr="0007302B">
        <w:rPr>
          <w:rStyle w:val="Titre2Car"/>
        </w:rPr>
        <w:t>SAS - Service d’Appuis</w:t>
      </w:r>
      <w:r w:rsidRPr="0007302B">
        <w:rPr>
          <w:rStyle w:val="Titre2Car"/>
          <w:rFonts w:ascii="Calibri" w:hAnsi="Calibri" w:cs="Calibri"/>
        </w:rPr>
        <w:t> </w:t>
      </w:r>
      <w:r w:rsidRPr="0007302B">
        <w:rPr>
          <w:rStyle w:val="Titre2Car"/>
        </w:rPr>
        <w:t>:</w:t>
      </w:r>
      <w:bookmarkEnd w:id="31"/>
      <w:r>
        <w:t xml:space="preserve"> Ce Service conçu et financé par l'AGEFIPH ou le FIPHFP est un accompagnement sur mesure ayant pour objectif d’éclairer une situation grâce à une expertise ponctuelle permettant l'accès, le maintien en formation ou en emploi des personnes sourdes ou malentendantes.</w:t>
      </w:r>
      <w:r>
        <w:rPr>
          <w:rFonts w:ascii="Calibri" w:hAnsi="Calibri" w:cs="Calibri"/>
        </w:rPr>
        <w:t> </w:t>
      </w:r>
    </w:p>
    <w:p w:rsidR="003D2E90" w:rsidRDefault="003D2E90" w:rsidP="0007302B"/>
    <w:p w:rsidR="003D2E90" w:rsidRDefault="003D2E90" w:rsidP="0007302B">
      <w:r>
        <w:t>EMAS Équipe Mobile d’Appui à la Scolarisation</w:t>
      </w:r>
      <w:r>
        <w:rPr>
          <w:rFonts w:ascii="Calibri" w:hAnsi="Calibri" w:cs="Calibri"/>
        </w:rPr>
        <w:t> </w:t>
      </w:r>
      <w:r>
        <w:t xml:space="preserve">: L’Équipe Mobile d’Appui à la Scolarisation intervient </w:t>
      </w:r>
      <w:r w:rsidR="00BE2647">
        <w:t>quelle que</w:t>
      </w:r>
      <w:r>
        <w:t xml:space="preserve"> soit la situation de handicap dans le cadre scolaire.  </w:t>
      </w:r>
    </w:p>
    <w:p w:rsidR="003D2E90" w:rsidRDefault="003D2E90" w:rsidP="0007302B">
      <w:r>
        <w:t>Elle s’inscrit dans les orientations du Ministère de l’Éducation Nationale et crée une nouvelle forme de coopération entre la communauté éducative et le secteur médico-social pour une école inclusive.</w:t>
      </w:r>
    </w:p>
    <w:p w:rsidR="003D2E90" w:rsidRDefault="003D2E90" w:rsidP="0007302B"/>
    <w:p w:rsidR="003D2E90" w:rsidRDefault="003D2E90" w:rsidP="0007302B">
      <w:r w:rsidRPr="003D2E90">
        <w:lastRenderedPageBreak/>
        <w:t>ANI - Action Nord Inclusion Accueil Temporaire</w:t>
      </w:r>
      <w:r>
        <w:rPr>
          <w:rFonts w:ascii="Calibri" w:hAnsi="Calibri" w:cs="Calibri"/>
        </w:rPr>
        <w:t> </w:t>
      </w:r>
      <w:r>
        <w:t>: La plateforme ANI a pour ambition la réussite, l'épanouissement et le bien-être du jeune et de sa famille.</w:t>
      </w:r>
    </w:p>
    <w:p w:rsidR="003D2E90" w:rsidRDefault="003D2E90" w:rsidP="0007302B">
      <w:r>
        <w:t xml:space="preserve">Elle propose des offres de répit-repos, soutien aux aidants et d'accès aux dispositifs de droit commun pour les enfants et jeunes adultes. </w:t>
      </w:r>
    </w:p>
    <w:p w:rsidR="003D2E90" w:rsidRDefault="003D2E90" w:rsidP="0007302B">
      <w:r>
        <w:t xml:space="preserve">Elle met en </w:t>
      </w:r>
      <w:r w:rsidR="00BE2647">
        <w:t>œuvre</w:t>
      </w:r>
      <w:r>
        <w:t xml:space="preserve"> une synergie entre les différentes prestations qui peuvent être sollicitées individuellement ou simultanément.</w:t>
      </w:r>
    </w:p>
    <w:p w:rsidR="003D2E90" w:rsidRDefault="003D2E90" w:rsidP="003D2E90">
      <w:pPr>
        <w:pStyle w:val="Paragraphestandard"/>
        <w:jc w:val="both"/>
      </w:pPr>
    </w:p>
    <w:p w:rsidR="003D2E90" w:rsidRDefault="0007302B" w:rsidP="003D2E90">
      <w:pPr>
        <w:pStyle w:val="Titre1"/>
        <w:numPr>
          <w:ilvl w:val="0"/>
          <w:numId w:val="1"/>
        </w:numPr>
      </w:pPr>
      <w:r>
        <w:t xml:space="preserve"> </w:t>
      </w:r>
      <w:bookmarkStart w:id="32" w:name="_Toc198289316"/>
      <w:r w:rsidR="003D2E90">
        <w:t>Le service social</w:t>
      </w:r>
      <w:bookmarkEnd w:id="32"/>
    </w:p>
    <w:p w:rsidR="003D2E90" w:rsidRDefault="003D2E90" w:rsidP="0007302B">
      <w:r>
        <w:t>Élever un enfant en situation de handicap soulève de nombreuses questions pratiques et administratives posées par l’éducation, la recherche d’autonomie, l’inclusion sociale, et jusqu’à la préparation de sa vie d’adulte. Le service social accompagne les familles dans l’organisation de la vie de l’enfant et de l’adolescent. Il favorise les conditions de son autonomie. Il accompagne les parents pour les démarches administratives et veille à ce que tous les droits de la personne accompagnée et de sa famille soient à jour.</w:t>
      </w:r>
    </w:p>
    <w:p w:rsidR="003D2E90" w:rsidRPr="00BE2647" w:rsidRDefault="003D2E90" w:rsidP="0007302B">
      <w:r w:rsidRPr="003D2E90">
        <w:t>Chaque site IRSAM La Ressource dispose de la présence d'un(e) Assistant(e) de Service Social.</w:t>
      </w:r>
    </w:p>
    <w:p w:rsidR="003D2E90" w:rsidRPr="00BE2647" w:rsidRDefault="003D2E90" w:rsidP="0007302B">
      <w:pPr>
        <w:rPr>
          <w:iCs/>
        </w:rPr>
      </w:pPr>
      <w:r w:rsidRPr="00BE2647">
        <w:rPr>
          <w:iCs/>
        </w:rPr>
        <w:t xml:space="preserve">Le service social est à l’écoute de vos besoins et vous apporte aide et conseils. Nous encourageons et valorisons la capacité d’agir des personnes accompagnées. Les informations transmises aux familles et l’accès à leurs droits permettent parfois d’améliorer la prise en charge de leur enfant dans un parcours spécialisé. </w:t>
      </w:r>
    </w:p>
    <w:p w:rsidR="003D2E90" w:rsidRPr="00BE2647" w:rsidRDefault="003D2E90" w:rsidP="0007302B">
      <w:pPr>
        <w:rPr>
          <w:iCs/>
        </w:rPr>
      </w:pPr>
      <w:r w:rsidRPr="00BE2647">
        <w:rPr>
          <w:iCs/>
        </w:rPr>
        <w:t xml:space="preserve">Par exemple : Une jeune déficiente visuelle, a pu bénéficier d’outils et de matériels pédagogiques adaptés (ordinateurs, loupe, logiciels…) lui permettant de suivre une scolarité en inclusion en lien avec la MDPH.  </w:t>
      </w:r>
    </w:p>
    <w:p w:rsidR="003D2E90" w:rsidRPr="00BE2647" w:rsidRDefault="003D2E90" w:rsidP="0007302B">
      <w:r w:rsidRPr="00BE2647">
        <w:rPr>
          <w:iCs/>
        </w:rPr>
        <w:t xml:space="preserve">Les parents d'un jeune ont pu bénéficier du renouvellement Allocation d'Éducation de l'Enfant Handicapé (AEEH) avec Prestation de Compensation </w:t>
      </w:r>
      <w:r w:rsidRPr="00BE2647">
        <w:rPr>
          <w:iCs/>
        </w:rPr>
        <w:lastRenderedPageBreak/>
        <w:t>du Handicap (PCH) forfait surdité pour de l’interprétariat au quotidien. Des aides éducatives à domicile peuvent également être proposées aux familles en lien avec les différents partenaires dans une démarche de soutien. Le service social reste disponible et à l'écoute du jeune.</w:t>
      </w:r>
      <w:r w:rsidRPr="00BE2647">
        <w:t xml:space="preserve"> »</w:t>
      </w:r>
    </w:p>
    <w:p w:rsidR="003D2E90" w:rsidRPr="00BE2647" w:rsidRDefault="003D2E90" w:rsidP="0007302B">
      <w:r w:rsidRPr="00BE2647">
        <w:t>Les Assistantes de Service Social</w:t>
      </w:r>
    </w:p>
    <w:p w:rsidR="003D2E90" w:rsidRDefault="003D2E90" w:rsidP="003D2E90">
      <w:pPr>
        <w:pStyle w:val="Titre1"/>
      </w:pPr>
      <w:bookmarkStart w:id="33" w:name="_Toc198289317"/>
      <w:r>
        <w:t>Le suivi médical</w:t>
      </w:r>
      <w:bookmarkEnd w:id="33"/>
    </w:p>
    <w:p w:rsidR="003D2E90" w:rsidRDefault="003D2E90" w:rsidP="003D2E90">
      <w:r>
        <w:t>Contrôles périodiques, rééducation, soins :</w:t>
      </w:r>
    </w:p>
    <w:p w:rsidR="003D2E90" w:rsidRDefault="003D2E90" w:rsidP="003D2E90">
      <w:r>
        <w:t>Tout au long de son accompagnement, un suivi médical de la personne accompagnée est proposé par IRSAM La Ressource qui mobilise à cet effet un plateau médical spécialisé pluridisciplinaire de haut niveau.</w:t>
      </w:r>
    </w:p>
    <w:p w:rsidR="003D2E90" w:rsidRPr="003D2E90" w:rsidRDefault="003D2E90" w:rsidP="003D2E90">
      <w:pPr>
        <w:pStyle w:val="Titre1"/>
        <w:numPr>
          <w:ilvl w:val="0"/>
          <w:numId w:val="1"/>
        </w:numPr>
      </w:pPr>
      <w:bookmarkStart w:id="34" w:name="_Toc198289318"/>
      <w:r w:rsidRPr="003D2E90">
        <w:t xml:space="preserve">Pôle </w:t>
      </w:r>
      <w:r w:rsidRPr="003D2E90">
        <w:rPr>
          <w:rStyle w:val="Titre1Car"/>
          <w:b/>
        </w:rPr>
        <w:t>Santé</w:t>
      </w:r>
      <w:bookmarkEnd w:id="34"/>
    </w:p>
    <w:p w:rsidR="003D2E90" w:rsidRDefault="003D2E90" w:rsidP="0007302B">
      <w:r>
        <w:t>Le Pôle Santé accompagne l'ensemble des jeunes de IRSAM La Ressource sur le plan de leur santé. Il est divisé en deux secteurs : Nord et Sud-Ouest.</w:t>
      </w:r>
    </w:p>
    <w:p w:rsidR="003D2E90" w:rsidRDefault="003D2E90" w:rsidP="0007302B">
      <w:r>
        <w:t>Sur chaque secteur interviennent une secrétaire médicale, une infirmière et un médecin généraliste.</w:t>
      </w:r>
    </w:p>
    <w:p w:rsidR="003D2E90" w:rsidRDefault="003D2E90" w:rsidP="0007302B">
      <w:r>
        <w:t>Un médecin ophtalmologue et un médecin ORL consultent également annuellement chaque jeune selon ses besoins sur chaque secteur.</w:t>
      </w:r>
    </w:p>
    <w:p w:rsidR="003D2E90" w:rsidRDefault="003D2E90" w:rsidP="0007302B">
      <w:r>
        <w:t>La Cadre de santé est responsable de l'organisation, de la mise en œuvre, du suivi et de l'évaluation des prestations de soins proposées aux personnes accueillies.</w:t>
      </w:r>
    </w:p>
    <w:p w:rsidR="003D2E90" w:rsidRDefault="003D2E90" w:rsidP="0007302B">
      <w:r>
        <w:t>Cette équipe assure la coordination des soins avec les médecins traitants et spécialistes ainsi que tous les partenaires de santé de ville.</w:t>
      </w:r>
    </w:p>
    <w:p w:rsidR="003D2E90" w:rsidRDefault="003D2E90" w:rsidP="0007302B">
      <w:r>
        <w:t>Le Pôle Santé s'inscrit dans la promotion de la santé au travers d'actions d'éducation auprès des jeunes accompagnés et de leurs proches mais aussi par le biais de sensibilisations des professionnels pédagogiques et socio éducatifs.</w:t>
      </w:r>
    </w:p>
    <w:p w:rsidR="003D2E90" w:rsidRDefault="003D2E90" w:rsidP="003D2E90">
      <w:r>
        <w:t xml:space="preserve">En collaboration avec l'équipe éducative, les rééducateurs et le CHU, le Pôle Santé met également en œuvre des actions d'habituation aux soins à </w:t>
      </w:r>
      <w:r>
        <w:lastRenderedPageBreak/>
        <w:t>destination des jeunes dont les particularités sensorielles peuvent rendre compliqué l'accès ordinaire aux soins.</w:t>
      </w:r>
    </w:p>
    <w:p w:rsidR="003D2E90" w:rsidRDefault="003D2E90" w:rsidP="003D2E90">
      <w:pPr>
        <w:pStyle w:val="Titre1"/>
        <w:numPr>
          <w:ilvl w:val="0"/>
          <w:numId w:val="1"/>
        </w:numPr>
      </w:pPr>
      <w:bookmarkStart w:id="35" w:name="_Toc198289319"/>
      <w:r w:rsidRPr="003D2E90">
        <w:t>Evolution</w:t>
      </w:r>
      <w:r>
        <w:t>s,</w:t>
      </w:r>
      <w:r w:rsidRPr="003D2E90">
        <w:t xml:space="preserve"> bilans</w:t>
      </w:r>
      <w:bookmarkEnd w:id="35"/>
      <w:r w:rsidRPr="003D2E90">
        <w:t xml:space="preserve"> </w:t>
      </w:r>
    </w:p>
    <w:p w:rsidR="003D2E90" w:rsidRDefault="003D2E90" w:rsidP="00C10D00">
      <w:pPr>
        <w:pStyle w:val="Titre1"/>
      </w:pPr>
      <w:bookmarkStart w:id="36" w:name="_Toc198289320"/>
      <w:r>
        <w:t>L'échelle de la Déficience Visuelle</w:t>
      </w:r>
      <w:bookmarkEnd w:id="36"/>
    </w:p>
    <w:tbl>
      <w:tblPr>
        <w:tblW w:w="10388" w:type="dxa"/>
        <w:tblInd w:w="-20" w:type="dxa"/>
        <w:tblLayout w:type="fixed"/>
        <w:tblCellMar>
          <w:left w:w="0" w:type="dxa"/>
          <w:right w:w="0" w:type="dxa"/>
        </w:tblCellMar>
        <w:tblLook w:val="0000" w:firstRow="0" w:lastRow="0" w:firstColumn="0" w:lastColumn="0" w:noHBand="0" w:noVBand="0"/>
      </w:tblPr>
      <w:tblGrid>
        <w:gridCol w:w="2688"/>
        <w:gridCol w:w="2688"/>
        <w:gridCol w:w="2324"/>
        <w:gridCol w:w="2688"/>
      </w:tblGrid>
      <w:tr w:rsidR="0007302B" w:rsidRPr="0007302B" w:rsidTr="0007302B">
        <w:tblPrEx>
          <w:tblCellMar>
            <w:top w:w="0" w:type="dxa"/>
            <w:left w:w="0" w:type="dxa"/>
            <w:bottom w:w="0" w:type="dxa"/>
            <w:right w:w="0" w:type="dxa"/>
          </w:tblCellMar>
        </w:tblPrEx>
        <w:trPr>
          <w:gridAfter w:val="1"/>
          <w:wAfter w:w="2688" w:type="dxa"/>
          <w:trHeight w:val="1064"/>
        </w:trPr>
        <w:tc>
          <w:tcPr>
            <w:tcW w:w="2688" w:type="dxa"/>
            <w:tcBorders>
              <w:top w:val="single" w:sz="16" w:space="0" w:color="FFFFFF"/>
              <w:left w:val="single" w:sz="16" w:space="0" w:color="FFFFFF"/>
              <w:bottom w:val="single" w:sz="16" w:space="0" w:color="FFFFFF"/>
              <w:right w:val="single" w:sz="16" w:space="0" w:color="FFFFFF"/>
            </w:tcBorders>
            <w:shd w:val="solid" w:color="83BB25" w:fill="auto"/>
            <w:tcMar>
              <w:top w:w="80" w:type="dxa"/>
              <w:left w:w="80" w:type="dxa"/>
              <w:bottom w:w="80" w:type="dxa"/>
              <w:right w:w="80" w:type="dxa"/>
            </w:tcMar>
            <w:vAlign w:val="center"/>
          </w:tcPr>
          <w:p w:rsidR="0007302B" w:rsidRPr="0007302B" w:rsidRDefault="0007302B" w:rsidP="0007302B">
            <w:pPr>
              <w:suppressAutoHyphens/>
              <w:autoSpaceDE w:val="0"/>
              <w:autoSpaceDN w:val="0"/>
              <w:adjustRightInd w:val="0"/>
              <w:spacing w:after="0" w:line="300" w:lineRule="atLeast"/>
              <w:jc w:val="center"/>
              <w:textAlignment w:val="center"/>
              <w:rPr>
                <w:rFonts w:cs="Luciole"/>
                <w:color w:val="000000"/>
                <w:sz w:val="22"/>
              </w:rPr>
            </w:pPr>
            <w:r w:rsidRPr="0007302B">
              <w:rPr>
                <w:rFonts w:cs="Luciole"/>
                <w:b/>
                <w:bCs/>
                <w:color w:val="FFFFFF"/>
                <w:sz w:val="26"/>
                <w:szCs w:val="26"/>
              </w:rPr>
              <w:t>Catégorie</w:t>
            </w:r>
          </w:p>
        </w:tc>
        <w:tc>
          <w:tcPr>
            <w:tcW w:w="2688" w:type="dxa"/>
            <w:tcBorders>
              <w:top w:val="single" w:sz="16" w:space="0" w:color="FFFFFF"/>
              <w:left w:val="single" w:sz="16" w:space="0" w:color="FFFFFF"/>
              <w:bottom w:val="single" w:sz="16" w:space="0" w:color="FFFFFF"/>
              <w:right w:val="single" w:sz="16" w:space="0" w:color="FFFFFF"/>
            </w:tcBorders>
            <w:shd w:val="solid" w:color="83BB25" w:fill="auto"/>
            <w:tcMar>
              <w:top w:w="80" w:type="dxa"/>
              <w:left w:w="80" w:type="dxa"/>
              <w:bottom w:w="80" w:type="dxa"/>
              <w:right w:w="80" w:type="dxa"/>
            </w:tcMar>
            <w:vAlign w:val="center"/>
          </w:tcPr>
          <w:p w:rsidR="0007302B" w:rsidRPr="0007302B" w:rsidRDefault="0007302B" w:rsidP="0007302B">
            <w:pPr>
              <w:suppressAutoHyphens/>
              <w:autoSpaceDE w:val="0"/>
              <w:autoSpaceDN w:val="0"/>
              <w:adjustRightInd w:val="0"/>
              <w:spacing w:after="0" w:line="300" w:lineRule="atLeast"/>
              <w:jc w:val="center"/>
              <w:textAlignment w:val="center"/>
              <w:rPr>
                <w:rFonts w:cs="Luciole"/>
                <w:color w:val="000000"/>
                <w:sz w:val="22"/>
              </w:rPr>
            </w:pPr>
            <w:r w:rsidRPr="0007302B">
              <w:rPr>
                <w:rFonts w:cs="Luciole"/>
                <w:b/>
                <w:bCs/>
                <w:color w:val="FFFFFF"/>
                <w:sz w:val="26"/>
                <w:szCs w:val="26"/>
              </w:rPr>
              <w:t>Acuité visuelle</w:t>
            </w:r>
          </w:p>
        </w:tc>
        <w:tc>
          <w:tcPr>
            <w:tcW w:w="2324" w:type="dxa"/>
            <w:tcBorders>
              <w:top w:val="single" w:sz="16" w:space="0" w:color="FFFFFF"/>
              <w:left w:val="single" w:sz="16" w:space="0" w:color="FFFFFF"/>
              <w:bottom w:val="single" w:sz="16" w:space="0" w:color="FFFFFF"/>
              <w:right w:val="single" w:sz="6" w:space="0" w:color="auto"/>
            </w:tcBorders>
            <w:shd w:val="solid" w:color="83BB25" w:fill="auto"/>
            <w:tcMar>
              <w:top w:w="80" w:type="dxa"/>
              <w:left w:w="80" w:type="dxa"/>
              <w:bottom w:w="80" w:type="dxa"/>
              <w:right w:w="80" w:type="dxa"/>
            </w:tcMar>
            <w:vAlign w:val="center"/>
          </w:tcPr>
          <w:p w:rsidR="0007302B" w:rsidRPr="0007302B" w:rsidRDefault="0007302B" w:rsidP="0007302B">
            <w:pPr>
              <w:suppressAutoHyphens/>
              <w:autoSpaceDE w:val="0"/>
              <w:autoSpaceDN w:val="0"/>
              <w:adjustRightInd w:val="0"/>
              <w:spacing w:after="0" w:line="300" w:lineRule="atLeast"/>
              <w:jc w:val="center"/>
              <w:textAlignment w:val="center"/>
              <w:rPr>
                <w:rFonts w:cs="Luciole"/>
                <w:color w:val="000000"/>
                <w:sz w:val="22"/>
              </w:rPr>
            </w:pPr>
            <w:r w:rsidRPr="0007302B">
              <w:rPr>
                <w:rFonts w:cs="Luciole"/>
                <w:b/>
                <w:bCs/>
                <w:color w:val="FFFFFF"/>
                <w:sz w:val="26"/>
                <w:szCs w:val="26"/>
              </w:rPr>
              <w:t>Champ visuel</w:t>
            </w:r>
          </w:p>
        </w:tc>
      </w:tr>
      <w:tr w:rsidR="0007302B" w:rsidRPr="0007302B" w:rsidTr="0007302B">
        <w:tblPrEx>
          <w:tblCellMar>
            <w:top w:w="0" w:type="dxa"/>
            <w:left w:w="0" w:type="dxa"/>
            <w:bottom w:w="0" w:type="dxa"/>
            <w:right w:w="0" w:type="dxa"/>
          </w:tblCellMar>
        </w:tblPrEx>
        <w:trPr>
          <w:trHeight w:val="1064"/>
        </w:trPr>
        <w:tc>
          <w:tcPr>
            <w:tcW w:w="2688" w:type="dxa"/>
            <w:tcBorders>
              <w:top w:val="single" w:sz="16" w:space="0" w:color="83BB25"/>
              <w:left w:val="single" w:sz="16" w:space="0" w:color="83BB25"/>
              <w:bottom w:val="single" w:sz="16" w:space="0" w:color="83BB25"/>
              <w:right w:val="single" w:sz="16" w:space="0" w:color="83BB25"/>
            </w:tcBorders>
            <w:tcMar>
              <w:top w:w="80" w:type="dxa"/>
              <w:left w:w="80" w:type="dxa"/>
              <w:bottom w:w="80" w:type="dxa"/>
              <w:right w:w="80" w:type="dxa"/>
            </w:tcMar>
            <w:vAlign w:val="center"/>
          </w:tcPr>
          <w:p w:rsidR="0007302B" w:rsidRPr="0007302B" w:rsidRDefault="0007302B" w:rsidP="0007302B">
            <w:pPr>
              <w:suppressAutoHyphens/>
              <w:autoSpaceDE w:val="0"/>
              <w:autoSpaceDN w:val="0"/>
              <w:adjustRightInd w:val="0"/>
              <w:spacing w:after="0" w:line="300" w:lineRule="atLeast"/>
              <w:jc w:val="center"/>
              <w:textAlignment w:val="center"/>
              <w:rPr>
                <w:rFonts w:cs="Luciole"/>
                <w:color w:val="000000"/>
                <w:sz w:val="22"/>
              </w:rPr>
            </w:pPr>
            <w:r w:rsidRPr="0007302B">
              <w:rPr>
                <w:rFonts w:cs="Luciole"/>
                <w:color w:val="000000"/>
                <w:sz w:val="22"/>
              </w:rPr>
              <w:t>1 - Déficience visuelle moyenne</w:t>
            </w:r>
          </w:p>
        </w:tc>
        <w:tc>
          <w:tcPr>
            <w:tcW w:w="2688" w:type="dxa"/>
            <w:tcBorders>
              <w:top w:val="single" w:sz="16" w:space="0" w:color="83BB25"/>
              <w:left w:val="single" w:sz="16" w:space="0" w:color="83BB25"/>
              <w:bottom w:val="single" w:sz="16" w:space="0" w:color="83BB25"/>
              <w:right w:val="single" w:sz="16" w:space="0" w:color="83BB25"/>
            </w:tcBorders>
            <w:tcMar>
              <w:top w:w="80" w:type="dxa"/>
              <w:left w:w="80" w:type="dxa"/>
              <w:bottom w:w="80" w:type="dxa"/>
              <w:right w:w="80" w:type="dxa"/>
            </w:tcMar>
            <w:vAlign w:val="center"/>
          </w:tcPr>
          <w:p w:rsidR="0007302B" w:rsidRPr="0007302B" w:rsidRDefault="0007302B" w:rsidP="0007302B">
            <w:pPr>
              <w:suppressAutoHyphens/>
              <w:autoSpaceDE w:val="0"/>
              <w:autoSpaceDN w:val="0"/>
              <w:adjustRightInd w:val="0"/>
              <w:spacing w:after="0" w:line="300" w:lineRule="atLeast"/>
              <w:jc w:val="center"/>
              <w:textAlignment w:val="center"/>
              <w:rPr>
                <w:rFonts w:cs="Luciole"/>
                <w:color w:val="000000"/>
                <w:sz w:val="22"/>
              </w:rPr>
            </w:pPr>
            <w:r w:rsidRPr="0007302B">
              <w:rPr>
                <w:rFonts w:cs="Luciole"/>
                <w:color w:val="000000"/>
                <w:sz w:val="22"/>
              </w:rPr>
              <w:t>Inférieure à 3/10 et supérieure à 1/10</w:t>
            </w:r>
          </w:p>
        </w:tc>
        <w:tc>
          <w:tcPr>
            <w:tcW w:w="2324" w:type="dxa"/>
            <w:tcBorders>
              <w:top w:val="single" w:sz="16" w:space="0" w:color="83BB25"/>
              <w:left w:val="single" w:sz="16" w:space="0" w:color="83BB25"/>
              <w:bottom w:val="single" w:sz="16" w:space="0" w:color="83BB25"/>
              <w:right w:val="single" w:sz="16" w:space="0" w:color="83BB25"/>
            </w:tcBorders>
            <w:tcMar>
              <w:top w:w="80" w:type="dxa"/>
              <w:left w:w="80" w:type="dxa"/>
              <w:bottom w:w="80" w:type="dxa"/>
              <w:right w:w="80" w:type="dxa"/>
            </w:tcMar>
            <w:vAlign w:val="center"/>
          </w:tcPr>
          <w:p w:rsidR="0007302B" w:rsidRPr="0007302B" w:rsidRDefault="0007302B" w:rsidP="0007302B">
            <w:pPr>
              <w:suppressAutoHyphens/>
              <w:autoSpaceDE w:val="0"/>
              <w:autoSpaceDN w:val="0"/>
              <w:adjustRightInd w:val="0"/>
              <w:spacing w:after="0" w:line="300" w:lineRule="atLeast"/>
              <w:jc w:val="center"/>
              <w:textAlignment w:val="center"/>
              <w:rPr>
                <w:rFonts w:cs="Luciole"/>
                <w:color w:val="000000"/>
                <w:sz w:val="22"/>
              </w:rPr>
            </w:pPr>
            <w:r w:rsidRPr="0007302B">
              <w:rPr>
                <w:rFonts w:cs="Luciole"/>
                <w:color w:val="000000"/>
                <w:sz w:val="22"/>
              </w:rPr>
              <w:t>limité à 20°</w:t>
            </w:r>
          </w:p>
        </w:tc>
        <w:tc>
          <w:tcPr>
            <w:tcW w:w="2688" w:type="dxa"/>
            <w:tcBorders>
              <w:top w:val="single" w:sz="16" w:space="0" w:color="83BB25"/>
              <w:left w:val="single" w:sz="16" w:space="0" w:color="83BB25"/>
              <w:bottom w:val="single" w:sz="16" w:space="0" w:color="83BB25"/>
              <w:right w:val="single" w:sz="16" w:space="0" w:color="83BB25"/>
            </w:tcBorders>
            <w:tcMar>
              <w:top w:w="80" w:type="dxa"/>
              <w:left w:w="80" w:type="dxa"/>
              <w:bottom w:w="80" w:type="dxa"/>
              <w:right w:w="80" w:type="dxa"/>
            </w:tcMar>
            <w:vAlign w:val="center"/>
          </w:tcPr>
          <w:p w:rsidR="0007302B" w:rsidRPr="0007302B" w:rsidRDefault="0007302B" w:rsidP="0007302B">
            <w:pPr>
              <w:suppressAutoHyphens/>
              <w:autoSpaceDE w:val="0"/>
              <w:autoSpaceDN w:val="0"/>
              <w:adjustRightInd w:val="0"/>
              <w:spacing w:after="0" w:line="300" w:lineRule="atLeast"/>
              <w:jc w:val="center"/>
              <w:textAlignment w:val="center"/>
              <w:rPr>
                <w:rFonts w:cs="Luciole"/>
                <w:color w:val="000000"/>
                <w:sz w:val="22"/>
              </w:rPr>
            </w:pPr>
            <w:r w:rsidRPr="0007302B">
              <w:rPr>
                <w:rFonts w:cs="Luciole"/>
                <w:color w:val="000000"/>
                <w:sz w:val="22"/>
              </w:rPr>
              <w:t>Malvoyant</w:t>
            </w:r>
          </w:p>
        </w:tc>
      </w:tr>
      <w:tr w:rsidR="0007302B" w:rsidRPr="0007302B" w:rsidTr="0007302B">
        <w:tblPrEx>
          <w:tblCellMar>
            <w:top w:w="0" w:type="dxa"/>
            <w:left w:w="0" w:type="dxa"/>
            <w:bottom w:w="0" w:type="dxa"/>
            <w:right w:w="0" w:type="dxa"/>
          </w:tblCellMar>
        </w:tblPrEx>
        <w:trPr>
          <w:trHeight w:val="1064"/>
        </w:trPr>
        <w:tc>
          <w:tcPr>
            <w:tcW w:w="2688" w:type="dxa"/>
            <w:tcBorders>
              <w:top w:val="single" w:sz="16" w:space="0" w:color="83BB25"/>
              <w:left w:val="single" w:sz="16" w:space="0" w:color="83BB25"/>
              <w:bottom w:val="single" w:sz="16" w:space="0" w:color="83BB25"/>
              <w:right w:val="single" w:sz="16" w:space="0" w:color="83BB25"/>
            </w:tcBorders>
            <w:tcMar>
              <w:top w:w="80" w:type="dxa"/>
              <w:left w:w="80" w:type="dxa"/>
              <w:bottom w:w="80" w:type="dxa"/>
              <w:right w:w="80" w:type="dxa"/>
            </w:tcMar>
            <w:vAlign w:val="center"/>
          </w:tcPr>
          <w:p w:rsidR="0007302B" w:rsidRPr="0007302B" w:rsidRDefault="0007302B" w:rsidP="0007302B">
            <w:pPr>
              <w:suppressAutoHyphens/>
              <w:autoSpaceDE w:val="0"/>
              <w:autoSpaceDN w:val="0"/>
              <w:adjustRightInd w:val="0"/>
              <w:spacing w:after="0" w:line="300" w:lineRule="atLeast"/>
              <w:jc w:val="center"/>
              <w:textAlignment w:val="center"/>
              <w:rPr>
                <w:rFonts w:cs="Luciole"/>
                <w:color w:val="000000"/>
                <w:sz w:val="22"/>
              </w:rPr>
            </w:pPr>
            <w:r w:rsidRPr="0007302B">
              <w:rPr>
                <w:rFonts w:cs="Luciole"/>
                <w:color w:val="000000"/>
                <w:sz w:val="22"/>
              </w:rPr>
              <w:t>2 - Déficience visuelle sévère</w:t>
            </w:r>
          </w:p>
        </w:tc>
        <w:tc>
          <w:tcPr>
            <w:tcW w:w="2688" w:type="dxa"/>
            <w:tcBorders>
              <w:top w:val="single" w:sz="16" w:space="0" w:color="83BB25"/>
              <w:left w:val="single" w:sz="16" w:space="0" w:color="83BB25"/>
              <w:bottom w:val="single" w:sz="16" w:space="0" w:color="83BB25"/>
              <w:right w:val="single" w:sz="16" w:space="0" w:color="83BB25"/>
            </w:tcBorders>
            <w:tcMar>
              <w:top w:w="80" w:type="dxa"/>
              <w:left w:w="80" w:type="dxa"/>
              <w:bottom w:w="80" w:type="dxa"/>
              <w:right w:w="80" w:type="dxa"/>
            </w:tcMar>
            <w:vAlign w:val="center"/>
          </w:tcPr>
          <w:p w:rsidR="0007302B" w:rsidRPr="0007302B" w:rsidRDefault="0007302B" w:rsidP="0007302B">
            <w:pPr>
              <w:suppressAutoHyphens/>
              <w:autoSpaceDE w:val="0"/>
              <w:autoSpaceDN w:val="0"/>
              <w:adjustRightInd w:val="0"/>
              <w:spacing w:after="0" w:line="300" w:lineRule="atLeast"/>
              <w:jc w:val="center"/>
              <w:textAlignment w:val="center"/>
              <w:rPr>
                <w:rFonts w:cs="Luciole"/>
                <w:color w:val="000000"/>
                <w:sz w:val="22"/>
              </w:rPr>
            </w:pPr>
            <w:r w:rsidRPr="0007302B">
              <w:rPr>
                <w:rFonts w:cs="Luciole"/>
                <w:color w:val="000000"/>
                <w:sz w:val="22"/>
              </w:rPr>
              <w:t>Inférieure à 1/10 et supérieure à 1/20</w:t>
            </w:r>
          </w:p>
        </w:tc>
        <w:tc>
          <w:tcPr>
            <w:tcW w:w="2324" w:type="dxa"/>
            <w:tcBorders>
              <w:top w:val="single" w:sz="16" w:space="0" w:color="83BB25"/>
              <w:left w:val="single" w:sz="16" w:space="0" w:color="83BB25"/>
              <w:bottom w:val="single" w:sz="16" w:space="0" w:color="83BB25"/>
              <w:right w:val="single" w:sz="16" w:space="0" w:color="83BB25"/>
            </w:tcBorders>
            <w:tcMar>
              <w:top w:w="80" w:type="dxa"/>
              <w:left w:w="80" w:type="dxa"/>
              <w:bottom w:w="80" w:type="dxa"/>
              <w:right w:w="80" w:type="dxa"/>
            </w:tcMar>
            <w:vAlign w:val="center"/>
          </w:tcPr>
          <w:p w:rsidR="0007302B" w:rsidRPr="0007302B" w:rsidRDefault="0007302B" w:rsidP="0007302B">
            <w:pPr>
              <w:suppressAutoHyphens/>
              <w:autoSpaceDE w:val="0"/>
              <w:autoSpaceDN w:val="0"/>
              <w:adjustRightInd w:val="0"/>
              <w:spacing w:after="0" w:line="300" w:lineRule="atLeast"/>
              <w:jc w:val="center"/>
              <w:textAlignment w:val="center"/>
              <w:rPr>
                <w:rFonts w:cs="Luciole"/>
                <w:color w:val="000000"/>
                <w:sz w:val="22"/>
              </w:rPr>
            </w:pPr>
            <w:r w:rsidRPr="0007302B">
              <w:rPr>
                <w:rFonts w:cs="Luciole"/>
                <w:color w:val="000000"/>
                <w:sz w:val="22"/>
              </w:rPr>
              <w:t>Entre 10° et 20°</w:t>
            </w:r>
          </w:p>
        </w:tc>
        <w:tc>
          <w:tcPr>
            <w:tcW w:w="2688" w:type="dxa"/>
            <w:tcBorders>
              <w:top w:val="single" w:sz="16" w:space="0" w:color="83BB25"/>
              <w:left w:val="single" w:sz="16" w:space="0" w:color="83BB25"/>
              <w:bottom w:val="single" w:sz="16" w:space="0" w:color="83BB25"/>
              <w:right w:val="single" w:sz="16" w:space="0" w:color="83BB25"/>
            </w:tcBorders>
            <w:tcMar>
              <w:top w:w="80" w:type="dxa"/>
              <w:left w:w="80" w:type="dxa"/>
              <w:bottom w:w="80" w:type="dxa"/>
              <w:right w:w="80" w:type="dxa"/>
            </w:tcMar>
            <w:vAlign w:val="center"/>
          </w:tcPr>
          <w:p w:rsidR="0007302B" w:rsidRPr="0007302B" w:rsidRDefault="0007302B" w:rsidP="0007302B">
            <w:pPr>
              <w:suppressAutoHyphens/>
              <w:autoSpaceDE w:val="0"/>
              <w:autoSpaceDN w:val="0"/>
              <w:adjustRightInd w:val="0"/>
              <w:spacing w:after="0" w:line="300" w:lineRule="atLeast"/>
              <w:jc w:val="center"/>
              <w:textAlignment w:val="center"/>
              <w:rPr>
                <w:rFonts w:cs="Luciole"/>
                <w:color w:val="000000"/>
                <w:sz w:val="22"/>
              </w:rPr>
            </w:pPr>
            <w:r w:rsidRPr="0007302B">
              <w:rPr>
                <w:rFonts w:cs="Luciole"/>
                <w:color w:val="000000"/>
                <w:sz w:val="22"/>
              </w:rPr>
              <w:t>Malvoyant</w:t>
            </w:r>
          </w:p>
        </w:tc>
      </w:tr>
      <w:tr w:rsidR="0007302B" w:rsidRPr="0007302B" w:rsidTr="0007302B">
        <w:tblPrEx>
          <w:tblCellMar>
            <w:top w:w="0" w:type="dxa"/>
            <w:left w:w="0" w:type="dxa"/>
            <w:bottom w:w="0" w:type="dxa"/>
            <w:right w:w="0" w:type="dxa"/>
          </w:tblCellMar>
        </w:tblPrEx>
        <w:trPr>
          <w:trHeight w:val="1064"/>
        </w:trPr>
        <w:tc>
          <w:tcPr>
            <w:tcW w:w="2688" w:type="dxa"/>
            <w:tcBorders>
              <w:top w:val="single" w:sz="16" w:space="0" w:color="83BB25"/>
              <w:left w:val="single" w:sz="16" w:space="0" w:color="83BB25"/>
              <w:bottom w:val="single" w:sz="16" w:space="0" w:color="83BB25"/>
              <w:right w:val="single" w:sz="16" w:space="0" w:color="83BB25"/>
            </w:tcBorders>
            <w:tcMar>
              <w:top w:w="80" w:type="dxa"/>
              <w:left w:w="80" w:type="dxa"/>
              <w:bottom w:w="80" w:type="dxa"/>
              <w:right w:w="80" w:type="dxa"/>
            </w:tcMar>
            <w:vAlign w:val="center"/>
          </w:tcPr>
          <w:p w:rsidR="0007302B" w:rsidRPr="0007302B" w:rsidRDefault="0007302B" w:rsidP="0007302B">
            <w:pPr>
              <w:suppressAutoHyphens/>
              <w:autoSpaceDE w:val="0"/>
              <w:autoSpaceDN w:val="0"/>
              <w:adjustRightInd w:val="0"/>
              <w:spacing w:after="0" w:line="300" w:lineRule="atLeast"/>
              <w:jc w:val="center"/>
              <w:textAlignment w:val="center"/>
              <w:rPr>
                <w:rFonts w:cs="Luciole"/>
                <w:color w:val="000000"/>
                <w:sz w:val="22"/>
              </w:rPr>
            </w:pPr>
            <w:r w:rsidRPr="0007302B">
              <w:rPr>
                <w:rFonts w:cs="Luciole"/>
                <w:color w:val="000000"/>
                <w:sz w:val="22"/>
              </w:rPr>
              <w:t xml:space="preserve">3 - Déficience visuelle profonde </w:t>
            </w:r>
          </w:p>
        </w:tc>
        <w:tc>
          <w:tcPr>
            <w:tcW w:w="2688" w:type="dxa"/>
            <w:tcBorders>
              <w:top w:val="single" w:sz="16" w:space="0" w:color="83BB25"/>
              <w:left w:val="single" w:sz="16" w:space="0" w:color="83BB25"/>
              <w:bottom w:val="single" w:sz="16" w:space="0" w:color="83BB25"/>
              <w:right w:val="single" w:sz="16" w:space="0" w:color="83BB25"/>
            </w:tcBorders>
            <w:tcMar>
              <w:top w:w="80" w:type="dxa"/>
              <w:left w:w="80" w:type="dxa"/>
              <w:bottom w:w="80" w:type="dxa"/>
              <w:right w:w="80" w:type="dxa"/>
            </w:tcMar>
            <w:vAlign w:val="center"/>
          </w:tcPr>
          <w:p w:rsidR="0007302B" w:rsidRPr="0007302B" w:rsidRDefault="0007302B" w:rsidP="0007302B">
            <w:pPr>
              <w:suppressAutoHyphens/>
              <w:autoSpaceDE w:val="0"/>
              <w:autoSpaceDN w:val="0"/>
              <w:adjustRightInd w:val="0"/>
              <w:spacing w:after="0" w:line="300" w:lineRule="atLeast"/>
              <w:jc w:val="center"/>
              <w:textAlignment w:val="center"/>
              <w:rPr>
                <w:rFonts w:cs="Luciole"/>
                <w:color w:val="000000"/>
                <w:sz w:val="22"/>
              </w:rPr>
            </w:pPr>
            <w:r w:rsidRPr="0007302B">
              <w:rPr>
                <w:rFonts w:cs="Luciole"/>
                <w:color w:val="000000"/>
                <w:sz w:val="22"/>
              </w:rPr>
              <w:t>Inférieure à 1/20 et supérieure à 1/50</w:t>
            </w:r>
          </w:p>
        </w:tc>
        <w:tc>
          <w:tcPr>
            <w:tcW w:w="2324" w:type="dxa"/>
            <w:tcBorders>
              <w:top w:val="single" w:sz="16" w:space="0" w:color="83BB25"/>
              <w:left w:val="single" w:sz="16" w:space="0" w:color="83BB25"/>
              <w:bottom w:val="single" w:sz="16" w:space="0" w:color="83BB25"/>
              <w:right w:val="single" w:sz="16" w:space="0" w:color="83BB25"/>
            </w:tcBorders>
            <w:tcMar>
              <w:top w:w="80" w:type="dxa"/>
              <w:left w:w="80" w:type="dxa"/>
              <w:bottom w:w="80" w:type="dxa"/>
              <w:right w:w="80" w:type="dxa"/>
            </w:tcMar>
            <w:vAlign w:val="center"/>
          </w:tcPr>
          <w:p w:rsidR="0007302B" w:rsidRPr="0007302B" w:rsidRDefault="0007302B" w:rsidP="0007302B">
            <w:pPr>
              <w:suppressAutoHyphens/>
              <w:autoSpaceDE w:val="0"/>
              <w:autoSpaceDN w:val="0"/>
              <w:adjustRightInd w:val="0"/>
              <w:spacing w:after="0" w:line="300" w:lineRule="atLeast"/>
              <w:jc w:val="center"/>
              <w:textAlignment w:val="center"/>
              <w:rPr>
                <w:rFonts w:cs="Luciole"/>
                <w:color w:val="000000"/>
                <w:sz w:val="22"/>
              </w:rPr>
            </w:pPr>
            <w:r w:rsidRPr="0007302B">
              <w:rPr>
                <w:rFonts w:cs="Luciole"/>
                <w:color w:val="000000"/>
                <w:sz w:val="22"/>
              </w:rPr>
              <w:t>Entre 5° et 10°</w:t>
            </w:r>
          </w:p>
        </w:tc>
        <w:tc>
          <w:tcPr>
            <w:tcW w:w="2688" w:type="dxa"/>
            <w:tcBorders>
              <w:top w:val="single" w:sz="16" w:space="0" w:color="83BB25"/>
              <w:left w:val="single" w:sz="16" w:space="0" w:color="83BB25"/>
              <w:bottom w:val="single" w:sz="16" w:space="0" w:color="83BB25"/>
              <w:right w:val="single" w:sz="16" w:space="0" w:color="83BB25"/>
            </w:tcBorders>
            <w:tcMar>
              <w:top w:w="80" w:type="dxa"/>
              <w:left w:w="80" w:type="dxa"/>
              <w:bottom w:w="80" w:type="dxa"/>
              <w:right w:w="80" w:type="dxa"/>
            </w:tcMar>
            <w:vAlign w:val="center"/>
          </w:tcPr>
          <w:p w:rsidR="0007302B" w:rsidRPr="0007302B" w:rsidRDefault="0007302B" w:rsidP="0007302B">
            <w:pPr>
              <w:suppressAutoHyphens/>
              <w:autoSpaceDE w:val="0"/>
              <w:autoSpaceDN w:val="0"/>
              <w:adjustRightInd w:val="0"/>
              <w:spacing w:after="0" w:line="300" w:lineRule="atLeast"/>
              <w:jc w:val="center"/>
              <w:textAlignment w:val="center"/>
              <w:rPr>
                <w:rFonts w:cs="Luciole"/>
                <w:color w:val="000000"/>
                <w:sz w:val="22"/>
              </w:rPr>
            </w:pPr>
            <w:r w:rsidRPr="0007302B">
              <w:rPr>
                <w:rFonts w:cs="Luciole"/>
                <w:color w:val="000000"/>
                <w:sz w:val="22"/>
              </w:rPr>
              <w:t>Malvoyant</w:t>
            </w:r>
          </w:p>
        </w:tc>
      </w:tr>
      <w:tr w:rsidR="0007302B" w:rsidRPr="0007302B" w:rsidTr="0007302B">
        <w:tblPrEx>
          <w:tblCellMar>
            <w:top w:w="0" w:type="dxa"/>
            <w:left w:w="0" w:type="dxa"/>
            <w:bottom w:w="0" w:type="dxa"/>
            <w:right w:w="0" w:type="dxa"/>
          </w:tblCellMar>
        </w:tblPrEx>
        <w:trPr>
          <w:trHeight w:val="1064"/>
        </w:trPr>
        <w:tc>
          <w:tcPr>
            <w:tcW w:w="2688" w:type="dxa"/>
            <w:tcBorders>
              <w:top w:val="single" w:sz="16" w:space="0" w:color="83BB25"/>
              <w:left w:val="single" w:sz="16" w:space="0" w:color="83BB25"/>
              <w:bottom w:val="single" w:sz="16" w:space="0" w:color="83BB25"/>
              <w:right w:val="single" w:sz="16" w:space="0" w:color="83BB25"/>
            </w:tcBorders>
            <w:tcMar>
              <w:top w:w="80" w:type="dxa"/>
              <w:left w:w="80" w:type="dxa"/>
              <w:bottom w:w="80" w:type="dxa"/>
              <w:right w:w="80" w:type="dxa"/>
            </w:tcMar>
            <w:vAlign w:val="center"/>
          </w:tcPr>
          <w:p w:rsidR="0007302B" w:rsidRPr="0007302B" w:rsidRDefault="0007302B" w:rsidP="0007302B">
            <w:pPr>
              <w:suppressAutoHyphens/>
              <w:autoSpaceDE w:val="0"/>
              <w:autoSpaceDN w:val="0"/>
              <w:adjustRightInd w:val="0"/>
              <w:spacing w:after="0" w:line="300" w:lineRule="atLeast"/>
              <w:jc w:val="center"/>
              <w:textAlignment w:val="center"/>
              <w:rPr>
                <w:rFonts w:cs="Luciole"/>
                <w:color w:val="000000"/>
                <w:sz w:val="22"/>
              </w:rPr>
            </w:pPr>
            <w:r w:rsidRPr="0007302B">
              <w:rPr>
                <w:rFonts w:cs="Luciole"/>
                <w:color w:val="000000"/>
                <w:sz w:val="22"/>
              </w:rPr>
              <w:t>4 - Déficience visuelle presque totale ou cécité sévère</w:t>
            </w:r>
          </w:p>
        </w:tc>
        <w:tc>
          <w:tcPr>
            <w:tcW w:w="2688" w:type="dxa"/>
            <w:tcBorders>
              <w:top w:val="single" w:sz="16" w:space="0" w:color="83BB25"/>
              <w:left w:val="single" w:sz="16" w:space="0" w:color="83BB25"/>
              <w:bottom w:val="single" w:sz="16" w:space="0" w:color="83BB25"/>
              <w:right w:val="single" w:sz="16" w:space="0" w:color="83BB25"/>
            </w:tcBorders>
            <w:tcMar>
              <w:top w:w="80" w:type="dxa"/>
              <w:left w:w="80" w:type="dxa"/>
              <w:bottom w:w="80" w:type="dxa"/>
              <w:right w:w="80" w:type="dxa"/>
            </w:tcMar>
            <w:vAlign w:val="center"/>
          </w:tcPr>
          <w:p w:rsidR="0007302B" w:rsidRPr="0007302B" w:rsidRDefault="0007302B" w:rsidP="0007302B">
            <w:pPr>
              <w:suppressAutoHyphens/>
              <w:autoSpaceDE w:val="0"/>
              <w:autoSpaceDN w:val="0"/>
              <w:adjustRightInd w:val="0"/>
              <w:spacing w:after="0" w:line="300" w:lineRule="atLeast"/>
              <w:jc w:val="center"/>
              <w:textAlignment w:val="center"/>
              <w:rPr>
                <w:rFonts w:cs="Luciole"/>
                <w:color w:val="000000"/>
                <w:sz w:val="22"/>
              </w:rPr>
            </w:pPr>
            <w:r w:rsidRPr="0007302B">
              <w:rPr>
                <w:rFonts w:cs="Luciole"/>
                <w:color w:val="000000"/>
                <w:sz w:val="22"/>
              </w:rPr>
              <w:t>Inférieure à 1/50 et perception lumineuse</w:t>
            </w:r>
          </w:p>
        </w:tc>
        <w:tc>
          <w:tcPr>
            <w:tcW w:w="2324" w:type="dxa"/>
            <w:tcBorders>
              <w:top w:val="single" w:sz="16" w:space="0" w:color="83BB25"/>
              <w:left w:val="single" w:sz="16" w:space="0" w:color="83BB25"/>
              <w:bottom w:val="single" w:sz="16" w:space="0" w:color="83BB25"/>
              <w:right w:val="single" w:sz="16" w:space="0" w:color="83BB25"/>
            </w:tcBorders>
            <w:tcMar>
              <w:top w:w="80" w:type="dxa"/>
              <w:left w:w="80" w:type="dxa"/>
              <w:bottom w:w="80" w:type="dxa"/>
              <w:right w:w="80" w:type="dxa"/>
            </w:tcMar>
            <w:vAlign w:val="center"/>
          </w:tcPr>
          <w:p w:rsidR="0007302B" w:rsidRPr="0007302B" w:rsidRDefault="0007302B" w:rsidP="0007302B">
            <w:pPr>
              <w:suppressAutoHyphens/>
              <w:autoSpaceDE w:val="0"/>
              <w:autoSpaceDN w:val="0"/>
              <w:adjustRightInd w:val="0"/>
              <w:spacing w:after="0" w:line="300" w:lineRule="atLeast"/>
              <w:jc w:val="center"/>
              <w:textAlignment w:val="center"/>
              <w:rPr>
                <w:rFonts w:cs="Luciole"/>
                <w:color w:val="000000"/>
                <w:sz w:val="22"/>
              </w:rPr>
            </w:pPr>
            <w:r w:rsidRPr="0007302B">
              <w:rPr>
                <w:rFonts w:cs="Luciole"/>
                <w:color w:val="000000"/>
                <w:sz w:val="22"/>
              </w:rPr>
              <w:t>Inférieur à 5°</w:t>
            </w:r>
          </w:p>
        </w:tc>
        <w:tc>
          <w:tcPr>
            <w:tcW w:w="2688" w:type="dxa"/>
            <w:tcBorders>
              <w:top w:val="single" w:sz="16" w:space="0" w:color="83BB25"/>
              <w:left w:val="single" w:sz="16" w:space="0" w:color="83BB25"/>
              <w:bottom w:val="single" w:sz="16" w:space="0" w:color="83BB25"/>
              <w:right w:val="single" w:sz="16" w:space="0" w:color="83BB25"/>
            </w:tcBorders>
            <w:tcMar>
              <w:top w:w="80" w:type="dxa"/>
              <w:left w:w="80" w:type="dxa"/>
              <w:bottom w:w="80" w:type="dxa"/>
              <w:right w:w="80" w:type="dxa"/>
            </w:tcMar>
            <w:vAlign w:val="center"/>
          </w:tcPr>
          <w:p w:rsidR="0007302B" w:rsidRPr="0007302B" w:rsidRDefault="0007302B" w:rsidP="0007302B">
            <w:pPr>
              <w:suppressAutoHyphens/>
              <w:autoSpaceDE w:val="0"/>
              <w:autoSpaceDN w:val="0"/>
              <w:adjustRightInd w:val="0"/>
              <w:spacing w:after="0" w:line="300" w:lineRule="atLeast"/>
              <w:jc w:val="center"/>
              <w:textAlignment w:val="center"/>
              <w:rPr>
                <w:rFonts w:cs="Luciole"/>
                <w:color w:val="000000"/>
                <w:sz w:val="22"/>
              </w:rPr>
            </w:pPr>
            <w:r w:rsidRPr="0007302B">
              <w:rPr>
                <w:rFonts w:cs="Luciole"/>
                <w:color w:val="000000"/>
                <w:sz w:val="22"/>
              </w:rPr>
              <w:t>Aveugle</w:t>
            </w:r>
          </w:p>
        </w:tc>
      </w:tr>
      <w:tr w:rsidR="0007302B" w:rsidRPr="0007302B" w:rsidTr="0007302B">
        <w:tblPrEx>
          <w:tblCellMar>
            <w:top w:w="0" w:type="dxa"/>
            <w:left w:w="0" w:type="dxa"/>
            <w:bottom w:w="0" w:type="dxa"/>
            <w:right w:w="0" w:type="dxa"/>
          </w:tblCellMar>
        </w:tblPrEx>
        <w:trPr>
          <w:trHeight w:val="1064"/>
        </w:trPr>
        <w:tc>
          <w:tcPr>
            <w:tcW w:w="2688" w:type="dxa"/>
            <w:tcBorders>
              <w:top w:val="single" w:sz="16" w:space="0" w:color="83BB25"/>
              <w:left w:val="single" w:sz="16" w:space="0" w:color="83BB25"/>
              <w:bottom w:val="single" w:sz="16" w:space="0" w:color="83BB25"/>
              <w:right w:val="single" w:sz="16" w:space="0" w:color="83BB25"/>
            </w:tcBorders>
            <w:tcMar>
              <w:top w:w="80" w:type="dxa"/>
              <w:left w:w="80" w:type="dxa"/>
              <w:bottom w:w="80" w:type="dxa"/>
              <w:right w:w="80" w:type="dxa"/>
            </w:tcMar>
            <w:vAlign w:val="center"/>
          </w:tcPr>
          <w:p w:rsidR="0007302B" w:rsidRPr="0007302B" w:rsidRDefault="0007302B" w:rsidP="0007302B">
            <w:pPr>
              <w:suppressAutoHyphens/>
              <w:autoSpaceDE w:val="0"/>
              <w:autoSpaceDN w:val="0"/>
              <w:adjustRightInd w:val="0"/>
              <w:spacing w:after="0" w:line="300" w:lineRule="atLeast"/>
              <w:jc w:val="center"/>
              <w:textAlignment w:val="center"/>
              <w:rPr>
                <w:rFonts w:cs="Luciole"/>
                <w:color w:val="000000"/>
                <w:sz w:val="22"/>
              </w:rPr>
            </w:pPr>
            <w:r w:rsidRPr="0007302B">
              <w:rPr>
                <w:rFonts w:cs="Luciole"/>
                <w:color w:val="000000"/>
                <w:sz w:val="22"/>
              </w:rPr>
              <w:t>5 - Cécité totale</w:t>
            </w:r>
          </w:p>
        </w:tc>
        <w:tc>
          <w:tcPr>
            <w:tcW w:w="2688" w:type="dxa"/>
            <w:tcBorders>
              <w:top w:val="single" w:sz="16" w:space="0" w:color="83BB25"/>
              <w:left w:val="single" w:sz="16" w:space="0" w:color="83BB25"/>
              <w:bottom w:val="single" w:sz="16" w:space="0" w:color="83BB25"/>
              <w:right w:val="single" w:sz="16" w:space="0" w:color="83BB25"/>
            </w:tcBorders>
            <w:tcMar>
              <w:top w:w="80" w:type="dxa"/>
              <w:left w:w="80" w:type="dxa"/>
              <w:bottom w:w="80" w:type="dxa"/>
              <w:right w:w="80" w:type="dxa"/>
            </w:tcMar>
            <w:vAlign w:val="center"/>
          </w:tcPr>
          <w:p w:rsidR="0007302B" w:rsidRPr="0007302B" w:rsidRDefault="0007302B" w:rsidP="0007302B">
            <w:pPr>
              <w:suppressAutoHyphens/>
              <w:autoSpaceDE w:val="0"/>
              <w:autoSpaceDN w:val="0"/>
              <w:adjustRightInd w:val="0"/>
              <w:spacing w:after="0" w:line="300" w:lineRule="atLeast"/>
              <w:jc w:val="center"/>
              <w:textAlignment w:val="center"/>
              <w:rPr>
                <w:rFonts w:cs="Luciole"/>
                <w:color w:val="000000"/>
                <w:sz w:val="22"/>
              </w:rPr>
            </w:pPr>
            <w:r w:rsidRPr="0007302B">
              <w:rPr>
                <w:rFonts w:cs="Luciole"/>
                <w:color w:val="000000"/>
                <w:sz w:val="22"/>
              </w:rPr>
              <w:t>Pas de perception lumineuse</w:t>
            </w:r>
          </w:p>
        </w:tc>
        <w:tc>
          <w:tcPr>
            <w:tcW w:w="2324" w:type="dxa"/>
            <w:tcBorders>
              <w:top w:val="single" w:sz="16" w:space="0" w:color="83BB25"/>
              <w:left w:val="single" w:sz="16" w:space="0" w:color="83BB25"/>
              <w:bottom w:val="single" w:sz="16" w:space="0" w:color="83BB25"/>
              <w:right w:val="single" w:sz="16" w:space="0" w:color="83BB25"/>
            </w:tcBorders>
            <w:tcMar>
              <w:top w:w="80" w:type="dxa"/>
              <w:left w:w="80" w:type="dxa"/>
              <w:bottom w:w="80" w:type="dxa"/>
              <w:right w:w="80" w:type="dxa"/>
            </w:tcMar>
            <w:vAlign w:val="center"/>
          </w:tcPr>
          <w:p w:rsidR="0007302B" w:rsidRPr="0007302B" w:rsidRDefault="0007302B" w:rsidP="0007302B">
            <w:pPr>
              <w:suppressAutoHyphens/>
              <w:autoSpaceDE w:val="0"/>
              <w:autoSpaceDN w:val="0"/>
              <w:adjustRightInd w:val="0"/>
              <w:spacing w:after="0" w:line="300" w:lineRule="atLeast"/>
              <w:jc w:val="center"/>
              <w:textAlignment w:val="center"/>
              <w:rPr>
                <w:rFonts w:cs="Luciole"/>
                <w:color w:val="000000"/>
                <w:sz w:val="22"/>
              </w:rPr>
            </w:pPr>
            <w:r w:rsidRPr="0007302B">
              <w:rPr>
                <w:rFonts w:cs="Luciole"/>
                <w:color w:val="000000"/>
                <w:sz w:val="22"/>
              </w:rPr>
              <w:t>Pas de perception lumineuse</w:t>
            </w:r>
          </w:p>
        </w:tc>
        <w:tc>
          <w:tcPr>
            <w:tcW w:w="2688" w:type="dxa"/>
            <w:tcBorders>
              <w:top w:val="single" w:sz="16" w:space="0" w:color="83BB25"/>
              <w:left w:val="single" w:sz="16" w:space="0" w:color="83BB25"/>
              <w:bottom w:val="single" w:sz="16" w:space="0" w:color="83BB25"/>
              <w:right w:val="single" w:sz="16" w:space="0" w:color="83BB25"/>
            </w:tcBorders>
            <w:tcMar>
              <w:top w:w="80" w:type="dxa"/>
              <w:left w:w="80" w:type="dxa"/>
              <w:bottom w:w="80" w:type="dxa"/>
              <w:right w:w="80" w:type="dxa"/>
            </w:tcMar>
            <w:vAlign w:val="center"/>
          </w:tcPr>
          <w:p w:rsidR="0007302B" w:rsidRPr="0007302B" w:rsidRDefault="0007302B" w:rsidP="0007302B">
            <w:pPr>
              <w:suppressAutoHyphens/>
              <w:autoSpaceDE w:val="0"/>
              <w:autoSpaceDN w:val="0"/>
              <w:adjustRightInd w:val="0"/>
              <w:spacing w:after="0" w:line="300" w:lineRule="atLeast"/>
              <w:jc w:val="center"/>
              <w:textAlignment w:val="center"/>
              <w:rPr>
                <w:rFonts w:cs="Luciole"/>
                <w:color w:val="000000"/>
                <w:sz w:val="22"/>
              </w:rPr>
            </w:pPr>
            <w:r w:rsidRPr="0007302B">
              <w:rPr>
                <w:rFonts w:cs="Luciole"/>
                <w:color w:val="000000"/>
                <w:sz w:val="22"/>
              </w:rPr>
              <w:t>Aveugle</w:t>
            </w:r>
          </w:p>
        </w:tc>
      </w:tr>
    </w:tbl>
    <w:p w:rsidR="0007302B" w:rsidRDefault="0007302B" w:rsidP="0007302B"/>
    <w:p w:rsidR="0007302B" w:rsidRPr="0007302B" w:rsidRDefault="0007302B" w:rsidP="0007302B"/>
    <w:p w:rsidR="003D2E90" w:rsidRDefault="003D2E90" w:rsidP="0007302B">
      <w:r>
        <w:t>En tant qu’ophtalmologue à IRSAM La Ressource, mon rôle est d’accueillir dès la pré-admission les bénéficiaires et leur famille, évaluer la sévérité de leurs atteintes visuelles et leur impact fonctionnel afin de proposer des solutions de réadaptation. »</w:t>
      </w:r>
    </w:p>
    <w:p w:rsidR="003D2E90" w:rsidRDefault="003D2E90" w:rsidP="0007302B">
      <w:r>
        <w:t>Ophtalmologiste, Médecin coordonnateur</w:t>
      </w:r>
    </w:p>
    <w:p w:rsidR="003D2E90" w:rsidRDefault="003D2E90" w:rsidP="00C10D00">
      <w:pPr>
        <w:pStyle w:val="Titre1"/>
      </w:pPr>
      <w:bookmarkStart w:id="37" w:name="_Toc198289321"/>
      <w:r>
        <w:lastRenderedPageBreak/>
        <w:t>Le degré de surdité et son retentissement sur le langage</w:t>
      </w:r>
      <w:bookmarkEnd w:id="37"/>
    </w:p>
    <w:p w:rsidR="003D2E90" w:rsidRPr="0007302B" w:rsidRDefault="003D2E90" w:rsidP="0007302B"/>
    <w:p w:rsidR="003D2E90" w:rsidRPr="0007302B" w:rsidRDefault="003D2E90" w:rsidP="0007302B">
      <w:r w:rsidRPr="0007302B">
        <w:rPr>
          <w:bCs/>
        </w:rPr>
        <w:t>20-40 décibels Surdité légère</w:t>
      </w:r>
      <w:r w:rsidR="00BE2647">
        <w:rPr>
          <w:rFonts w:ascii="Calibri" w:hAnsi="Calibri" w:cs="Calibri"/>
          <w:bCs/>
        </w:rPr>
        <w:t> </w:t>
      </w:r>
      <w:r w:rsidR="00BE2647">
        <w:rPr>
          <w:bCs/>
        </w:rPr>
        <w:t xml:space="preserve">: </w:t>
      </w:r>
      <w:r w:rsidRPr="0007302B">
        <w:t>Pas de grande difficulté de perception. Confusion entre quelques consonnes.</w:t>
      </w:r>
    </w:p>
    <w:p w:rsidR="003D2E90" w:rsidRPr="0007302B" w:rsidRDefault="003D2E90" w:rsidP="0007302B">
      <w:r w:rsidRPr="0007302B">
        <w:rPr>
          <w:bCs/>
        </w:rPr>
        <w:t>40-70 décibels Surdité moyenne</w:t>
      </w:r>
      <w:r w:rsidR="00BE2647">
        <w:rPr>
          <w:rFonts w:ascii="Calibri" w:hAnsi="Calibri" w:cs="Calibri"/>
          <w:bCs/>
        </w:rPr>
        <w:t> </w:t>
      </w:r>
      <w:r w:rsidR="00BE2647">
        <w:rPr>
          <w:bCs/>
        </w:rPr>
        <w:t xml:space="preserve">: </w:t>
      </w:r>
      <w:r w:rsidRPr="0007302B">
        <w:t>Parole audible mais pas toujours intelligible. Confusion fréquente entre les consonnes et début de confusion entre les voyelles.</w:t>
      </w:r>
    </w:p>
    <w:p w:rsidR="003D2E90" w:rsidRPr="0007302B" w:rsidRDefault="003D2E90" w:rsidP="0007302B">
      <w:r w:rsidRPr="0007302B">
        <w:rPr>
          <w:bCs/>
        </w:rPr>
        <w:t>70-90 décibels Surdité sévère</w:t>
      </w:r>
      <w:r w:rsidR="00BE2647">
        <w:rPr>
          <w:rFonts w:ascii="Calibri" w:hAnsi="Calibri" w:cs="Calibri"/>
          <w:bCs/>
        </w:rPr>
        <w:t> </w:t>
      </w:r>
      <w:r w:rsidR="00BE2647">
        <w:rPr>
          <w:bCs/>
        </w:rPr>
        <w:t xml:space="preserve">: </w:t>
      </w:r>
      <w:r w:rsidRPr="0007302B">
        <w:t>Identification possible de certains bruits et de quelques voyelles. Identification très difficiles des consonnes.</w:t>
      </w:r>
    </w:p>
    <w:p w:rsidR="003D2E90" w:rsidRPr="0007302B" w:rsidRDefault="003D2E90" w:rsidP="0007302B">
      <w:r w:rsidRPr="0007302B">
        <w:rPr>
          <w:bCs/>
        </w:rPr>
        <w:t>&gt; 90 décibels Surdité profonde</w:t>
      </w:r>
      <w:r w:rsidR="00BE2647">
        <w:rPr>
          <w:rFonts w:ascii="Calibri" w:hAnsi="Calibri" w:cs="Calibri"/>
          <w:bCs/>
        </w:rPr>
        <w:t> </w:t>
      </w:r>
      <w:r w:rsidR="00BE2647">
        <w:rPr>
          <w:bCs/>
        </w:rPr>
        <w:t xml:space="preserve">: </w:t>
      </w:r>
      <w:r w:rsidRPr="0007302B">
        <w:t>Pas de perception de la parole articulée, mais d’éléments de mélodies et de rythmes.</w:t>
      </w:r>
    </w:p>
    <w:p w:rsidR="003D2E90" w:rsidRPr="0007302B" w:rsidRDefault="003D2E90" w:rsidP="0007302B">
      <w:r w:rsidRPr="0007302B">
        <w:t> </w:t>
      </w:r>
      <w:r w:rsidRPr="0007302B">
        <w:t>Participation aux consultations pluridisciplinaires annuelles avec suivi audiométrique des enfants présentant une surdité partielle et des enfants sourds profonds implantés conjointement avec le CRCSI et temps d'échange avec l'équipe lors des temps de post consultation.</w:t>
      </w:r>
    </w:p>
    <w:p w:rsidR="003D2E90" w:rsidRDefault="003D2E90" w:rsidP="00C10D00">
      <w:r>
        <w:t> </w:t>
      </w:r>
      <w:r>
        <w:t>Consultations ORL à la demande lors des consultations pluridisciplinaires annuelles des enfants sourds profonds signants non appareillés si autres problématiques ORL.</w:t>
      </w:r>
    </w:p>
    <w:p w:rsidR="003D2E90" w:rsidRDefault="003D2E90" w:rsidP="00C10D00">
      <w:r>
        <w:t> </w:t>
      </w:r>
      <w:r>
        <w:t>Répondre à des questionnements de l'équipe sur les problématiques ORL des enfants et adolescents suivis à La Ressource. »</w:t>
      </w:r>
    </w:p>
    <w:p w:rsidR="003D2E90" w:rsidRDefault="003D2E90" w:rsidP="00C10D00">
      <w:r>
        <w:t>Médecin ORL</w:t>
      </w:r>
    </w:p>
    <w:p w:rsidR="00C10D00" w:rsidRDefault="00C10D00" w:rsidP="00C10D00">
      <w:pPr>
        <w:pStyle w:val="Titre1"/>
        <w:numPr>
          <w:ilvl w:val="0"/>
          <w:numId w:val="1"/>
        </w:numPr>
      </w:pPr>
      <w:bookmarkStart w:id="38" w:name="_Toc198289322"/>
      <w:r>
        <w:t>Déficience Auditive</w:t>
      </w:r>
      <w:bookmarkEnd w:id="38"/>
    </w:p>
    <w:p w:rsidR="00C10D00" w:rsidRDefault="00C10D00" w:rsidP="0007302B">
      <w:pPr>
        <w:pStyle w:val="Titre2"/>
      </w:pPr>
      <w:bookmarkStart w:id="39" w:name="_Toc198289323"/>
      <w:r>
        <w:t>L’audioprothésiste</w:t>
      </w:r>
      <w:bookmarkEnd w:id="39"/>
    </w:p>
    <w:p w:rsidR="003D2E90" w:rsidRDefault="00C10D00" w:rsidP="0007302B">
      <w:r>
        <w:t xml:space="preserve">A partir du diagnostic de surdité de la personne accompagnée, l’audioprothésiste à IRSAM La Ressource détermine l’appareil prothétique qui lui convient. Il veille au bon fonctionnement des appareils auditifs et assure le suivi par des contrôles audiométriques périodiques. Un panel de </w:t>
      </w:r>
      <w:r>
        <w:lastRenderedPageBreak/>
        <w:t>500 à 700 appareils existe aujourd’hui pour compenser la surdité. L’appareillage donne une perception auditive se rapprochant d’une audition normale. L’implant cochléaire, pour les surdités profondes, nécessite une opération chirurgicale.</w:t>
      </w:r>
    </w:p>
    <w:p w:rsidR="00C10D00" w:rsidRDefault="00C10D00" w:rsidP="0007302B">
      <w:r>
        <w:t>«</w:t>
      </w:r>
      <w:r>
        <w:rPr>
          <w:rFonts w:ascii="Calibri" w:hAnsi="Calibri" w:cs="Calibri"/>
        </w:rPr>
        <w:t> </w:t>
      </w:r>
      <w:r>
        <w:t>À IRSAM La Ressource, je fais de l’appareillage et un suivi régulier. Les jeunes sont en UEE* à l’école maternelle ou primaire à la Marine, au Chaudron ou bien au Port. J’essaie de les rencontrer tous une ou deux fois par mois et je suis en lien avec les éducateurs et les enseignants dès qu’il y a un souci. Je réalise des consultations le lundi avec une assistante sociale et une psychologue. On reçoit donc les familles de tous les bénéficiaires de La Ressource au moins une fois par an. Les enfants suivis en SSEFS* ont aussi une aide de notre part. Les professeurs spécialisés les voient chaque semaine et il est également possible de les voir en laboratoire d’audioprothésiste libéral. »</w:t>
      </w:r>
    </w:p>
    <w:p w:rsidR="00C10D00" w:rsidRDefault="00C10D00" w:rsidP="0007302B">
      <w:pPr>
        <w:pStyle w:val="Titre2"/>
      </w:pPr>
      <w:bookmarkStart w:id="40" w:name="_Toc198289324"/>
      <w:r>
        <w:t>L’orthophoniste</w:t>
      </w:r>
      <w:bookmarkEnd w:id="40"/>
    </w:p>
    <w:p w:rsidR="00C10D00" w:rsidRDefault="00C10D00" w:rsidP="0007302B">
      <w:r>
        <w:t>Il participe avec l’équipe pluridisciplinaire à développer une communication chez l’enfant quelle que soit la modalité (Langage oral, LSF, LfPC, CAA…)</w:t>
      </w:r>
    </w:p>
    <w:p w:rsidR="00C10D00" w:rsidRDefault="00C10D00" w:rsidP="0007302B"/>
    <w:p w:rsidR="003D2E90" w:rsidRDefault="00C10D00" w:rsidP="0007302B">
      <w:r w:rsidRPr="00C10D00">
        <w:t>Ma mission s’inscrit dans une dynamique transversale qui prend en compte tous les corps de métiers. Je suis un maillon d’une chaîne très solidaire qui s’inscrit dans le bien-être de l’enfant et de sa famille. Je fais partie d’une équipe composée de médecins, de paramédicaux (orthophoniste, psychomotricienne, audioprothésiste, orthoptiste), d’une psychologue, d’éducateurs, d’une assistante sociale, d’une adjointe de direction et d’une secrétaire. Je travaille également en collaboration avec les pédagogues (professeurs spécialisés en déficience auditive et visuelle), l’ergothérapeute et l’AVJiste. »</w:t>
      </w:r>
    </w:p>
    <w:p w:rsidR="00C10D00" w:rsidRDefault="00C10D00" w:rsidP="00C10D00">
      <w:pPr>
        <w:pStyle w:val="Titre1"/>
      </w:pPr>
      <w:bookmarkStart w:id="41" w:name="_Toc198289325"/>
      <w:r>
        <w:t>Projet linguistique</w:t>
      </w:r>
      <w:bookmarkEnd w:id="41"/>
      <w:r>
        <w:t xml:space="preserve">  </w:t>
      </w:r>
    </w:p>
    <w:p w:rsidR="00C10D00" w:rsidRDefault="00C10D00" w:rsidP="0007302B">
      <w:r>
        <w:t xml:space="preserve">L'équipe pluridisciplinaire de IRSAM La Ressource, en fonction du libre choix des parents d'élever leur enfant sourd dans la langue qu'ils souhaitent, va </w:t>
      </w:r>
      <w:r>
        <w:lastRenderedPageBreak/>
        <w:t>utiliser la Langue Française Parlée (éventuellement avec l'appui de la LfPC) ou la Langue des Signes Française (LSF). Ce respect du choix de langue s'inscrit dans les orientations de la Haute autorité de santé qui décrit ces deux stratégies possibles, sans que l'une ne revête de supériorité sur l'autre.</w:t>
      </w:r>
    </w:p>
    <w:p w:rsidR="00C10D00" w:rsidRDefault="00C10D00" w:rsidP="0007302B">
      <w:pPr>
        <w:pStyle w:val="Titre2"/>
      </w:pPr>
      <w:bookmarkStart w:id="42" w:name="_Toc198289326"/>
      <w:r>
        <w:t>Formateur LSF</w:t>
      </w:r>
      <w:bookmarkEnd w:id="42"/>
    </w:p>
    <w:p w:rsidR="00C10D00" w:rsidRDefault="00C10D00" w:rsidP="0007302B">
      <w:r>
        <w:t>La LSF (Langue des Signes Française) est une langue utilisée par de nombreuses personnes Sourdes. Cette langue leur apporte une fluidité dans l’expression et la compréhension et leur permet de se sentir à l’aise dans leurs interactions langagières avec les autres. Les langues des signes se parlent avec les mains et tout le haut du cor</w:t>
      </w:r>
      <w:r w:rsidRPr="0007302B">
        <w:t xml:space="preserve">ps. </w:t>
      </w:r>
      <w:r w:rsidRPr="0007302B">
        <w:rPr>
          <w:bCs/>
        </w:rPr>
        <w:t>La LSF permet d’exprimer tous les messages avec toutes les nuances possibles et selon plusieurs registres.</w:t>
      </w:r>
      <w:r w:rsidRPr="0007302B">
        <w:t xml:space="preserve"> L’utilisation de la LSF en </w:t>
      </w:r>
      <w:r>
        <w:t>1ère langue peut permettre et faciliter ensuite un accès à la langue française pour les personnes Sourdes (faciliter la lecture en traduisant les textes en LSF, expression écrite et orale). La LSF est reconnue comme langue à part entière de notre République depuis la loi du 11 février 2005.</w:t>
      </w:r>
    </w:p>
    <w:p w:rsidR="00C10D00" w:rsidRDefault="00C10D00" w:rsidP="0007302B">
      <w:pPr>
        <w:pStyle w:val="Titre2"/>
      </w:pPr>
      <w:bookmarkStart w:id="43" w:name="_Toc198289327"/>
      <w:r>
        <w:t>Codeur LfPC</w:t>
      </w:r>
      <w:bookmarkEnd w:id="43"/>
    </w:p>
    <w:p w:rsidR="00C10D00" w:rsidRDefault="00C10D00" w:rsidP="0007302B">
      <w:r>
        <w:t xml:space="preserve"> </w:t>
      </w:r>
    </w:p>
    <w:p w:rsidR="00C10D00" w:rsidRDefault="00C10D00" w:rsidP="0007302B">
      <w:r>
        <w:t xml:space="preserve">La LfPC (Langue française Parlée Complétée) est une technique qui consiste à accompagner chaque phonème de la parole de configurations de la main près du visage. Ainsi, chaque syllabe se caractérise par un emplacement de la main correspondant au son voyelle et une configuration de la main correspondant à la clé du son de la consonne. La LfPC permet à l’enfant de réceptionner la langue française mais également de contrôler son articulation et d'acquérir une expression orale. </w:t>
      </w:r>
    </w:p>
    <w:p w:rsidR="00C10D00" w:rsidRDefault="00C10D00" w:rsidP="0007302B">
      <w:r>
        <w:t>«</w:t>
      </w:r>
      <w:r>
        <w:rPr>
          <w:rFonts w:ascii="Calibri" w:hAnsi="Calibri" w:cs="Calibri"/>
        </w:rPr>
        <w:t> </w:t>
      </w:r>
      <w:r w:rsidRPr="00C10D00">
        <w:t xml:space="preserve">Mon rôle est d’apprendre aux enfants depuis la maternelle à lire sur les lèvres. Je fais des séances en codant une histoire et les enfants doivent la décoder sans s’aider de leurs appareillages. J’accompagne aussi les jeunes en classe au collège ou au lycée et je code ce que dit le professeur. J’interviens également auprès de jeunes sourds signant, car même si leur langue de communication est la LSF, ils peuvent s’appuyer sur la lecture </w:t>
      </w:r>
      <w:r w:rsidRPr="00C10D00">
        <w:lastRenderedPageBreak/>
        <w:t>labiale pour la compréhension des messages oraux : la LfPC leur permet de visualiser la langue orale. »</w:t>
      </w:r>
    </w:p>
    <w:p w:rsidR="00C10D00" w:rsidRDefault="00C10D00" w:rsidP="00C10D00">
      <w:pPr>
        <w:pStyle w:val="Titre1"/>
        <w:numPr>
          <w:ilvl w:val="0"/>
          <w:numId w:val="1"/>
        </w:numPr>
      </w:pPr>
      <w:bookmarkStart w:id="44" w:name="_Toc198289328"/>
      <w:r>
        <w:t>Déficience Visuelle</w:t>
      </w:r>
      <w:bookmarkEnd w:id="44"/>
    </w:p>
    <w:p w:rsidR="00C10D00" w:rsidRDefault="00C10D00" w:rsidP="0007302B">
      <w:r>
        <w:t>L’orthoptiste</w:t>
      </w:r>
    </w:p>
    <w:p w:rsidR="00C10D00" w:rsidRDefault="00C10D00" w:rsidP="0007302B">
      <w:r>
        <w:t>À partir du bilan orthoptique, l’éducation ou la rééducation de l’œil et de sa mobilité ont pour but de permettre à l’enfant d’utiliser ses moyens visuels de la façon la plus efficace. Une stratégie ergonomique adaptée est parallèlement mise en œuvre en classe pour lui permettre d’exploiter au mieux ses possibilités.</w:t>
      </w:r>
    </w:p>
    <w:p w:rsidR="00C10D00" w:rsidRDefault="00C10D00" w:rsidP="0007302B">
      <w:r>
        <w:t xml:space="preserve">L’orthoptiste en basse vision a plusieurs casquettes : </w:t>
      </w:r>
    </w:p>
    <w:p w:rsidR="00C10D00" w:rsidRDefault="00C10D00" w:rsidP="0007302B">
      <w:r>
        <w:t xml:space="preserve"> Bilan orthoptique basse vision : pour objectiver les difficultés visuelles, les restes visuels et déterminer les axes/objectifs de travail avec le jeune,</w:t>
      </w:r>
    </w:p>
    <w:p w:rsidR="00C10D00" w:rsidRDefault="00C10D00" w:rsidP="0007302B">
      <w:r>
        <w:t xml:space="preserve"> Rééducation orthoptique (suivi du jeune déficient visuel avec travail autour de la motricité oculaire, de la discrimination visuelle, etc.),</w:t>
      </w:r>
    </w:p>
    <w:p w:rsidR="00C10D00" w:rsidRDefault="00C10D00" w:rsidP="0007302B">
      <w:r>
        <w:t xml:space="preserve"> Soutien à l’équipe et lien avec les partenaires (famille, Éducation Nationale et professionnels libéraux) sur les besoins visuels du jeune (type d’agrandissement, type de police d’écriture, besoin d’aide optique, installation dans une salle de classe, luminosité ambiante ou d’appoint).</w:t>
      </w:r>
    </w:p>
    <w:p w:rsidR="00C10D00" w:rsidRDefault="00C10D00" w:rsidP="0007302B">
      <w:r>
        <w:rPr>
          <w:i/>
          <w:iCs/>
        </w:rPr>
        <w:t xml:space="preserve">Être accompagnée à La Ressource c’est l’assurance d’une aide à se débrouiller seul même si on a un handicap; c’est aussi un soutien pour gagner en confiance, s’exprimer et s’accepter comme on est. Pour conclure même si on a un handicap ça ne veut pas dire qu’on est </w:t>
      </w:r>
      <w:r w:rsidR="00E929E2">
        <w:rPr>
          <w:i/>
          <w:iCs/>
        </w:rPr>
        <w:t>différent</w:t>
      </w:r>
      <w:r>
        <w:rPr>
          <w:i/>
          <w:iCs/>
        </w:rPr>
        <w:t xml:space="preserve"> des autres.</w:t>
      </w:r>
      <w:r>
        <w:t xml:space="preserve"> »</w:t>
      </w:r>
    </w:p>
    <w:p w:rsidR="00C10D00" w:rsidRDefault="00C10D00" w:rsidP="0007302B">
      <w:r>
        <w:t>Témoignage de Samia, jeune aveugle scolarisée en seconde</w:t>
      </w:r>
    </w:p>
    <w:p w:rsidR="00C10D00" w:rsidRDefault="00C10D00" w:rsidP="00C10D00">
      <w:pPr>
        <w:pStyle w:val="Titre1"/>
      </w:pPr>
      <w:bookmarkStart w:id="45" w:name="_Toc198289329"/>
      <w:r>
        <w:t>L’instruction en locomotion</w:t>
      </w:r>
      <w:bookmarkEnd w:id="45"/>
    </w:p>
    <w:p w:rsidR="00C10D00" w:rsidRDefault="00C10D00" w:rsidP="0007302B">
      <w:r>
        <w:t xml:space="preserve">L’instruction en locomotion a pour objectif de rendre la personne libre et autonome dans ses déplacements. Cette formation s’appuie sur un outil, la canne blanche, et sur des techniques permettant de sécuriser le </w:t>
      </w:r>
      <w:r>
        <w:lastRenderedPageBreak/>
        <w:t>déplacement en compensant la déficience visuelle par le potentiel multisensoriel et cognitif de l’enfant dès son plus jeune âge.</w:t>
      </w:r>
    </w:p>
    <w:p w:rsidR="00C10D00" w:rsidRDefault="00C10D00" w:rsidP="0007302B">
      <w:r>
        <w:rPr>
          <w:i/>
          <w:iCs/>
        </w:rPr>
        <w:t xml:space="preserve">Nous proposons des séances d’éducation et de rééducation pour des jeunes aveugles ou malvoyants, afin de leur permettre d’être le plus autonome possible dans leurs déplacements et de se déplacer en toute sécurité dans des lieux connus ou inconnus. Notre objectif, c’est vraiment de l’accompagner au maximum de ses possibilités en termes d’autonomie : marcher seul, faire seul des trajets, pouvoir demander de l’aide et pouvoir refuser. Nos priorités c’est l’autonomie, en fonction de chaque situation, pouvoir mesurer le potentiel de chaque , et l’amener au maximum de ses capacités. </w:t>
      </w:r>
      <w:r>
        <w:t>»</w:t>
      </w:r>
    </w:p>
    <w:p w:rsidR="00C10D00" w:rsidRDefault="00C10D00" w:rsidP="0007302B">
      <w:r>
        <w:t>Instructeur en locomotion</w:t>
      </w:r>
    </w:p>
    <w:p w:rsidR="00C10D00" w:rsidRDefault="00C10D00" w:rsidP="00C10D00">
      <w:pPr>
        <w:pStyle w:val="Titre1"/>
      </w:pPr>
      <w:bookmarkStart w:id="46" w:name="_Toc198289330"/>
      <w:r>
        <w:t>L’instruction en Autonomie de Vie Journalière (AVJiste)</w:t>
      </w:r>
      <w:bookmarkEnd w:id="46"/>
    </w:p>
    <w:p w:rsidR="00C10D00" w:rsidRDefault="00C10D00" w:rsidP="0007302B">
      <w:r>
        <w:t>La maîtrise des gestes du quotidien nécessite un travail préparatoire. C’est le rôle de l’instruction AVJ de transmettre ce savoir. Les techniques palliatives exploitent le potentiel visuel restant de la personne et optimisent sa capacité de mémorisation de l’espace et des objets en développant ses compétences sensorielles et sa motricité. IRSAM La Ressource dispose d’une salle d’Activités de Vie Journalière qui recompose un habitat ordinaire. Les séances d’AVJ sont suivies par les élèves à partir de 6 ans.</w:t>
      </w:r>
    </w:p>
    <w:p w:rsidR="00C10D00" w:rsidRDefault="00C10D00" w:rsidP="0007302B">
      <w:pPr>
        <w:rPr>
          <w:i/>
          <w:iCs/>
        </w:rPr>
      </w:pPr>
      <w:r>
        <w:rPr>
          <w:i/>
          <w:iCs/>
        </w:rPr>
        <w:t>J’accompagne des jeunes de 5 à 20 ans dans l’apprentissage des gestes de la vie quotidienne dans différents domaines comme l’hygiène, l’habillage, les repas, l’utilisation de la monnaie, les courses, les jeux adaptés selon la demande, l’utilisation d’un téléphone, la cuisine, l’organisation, le rangement…</w:t>
      </w:r>
    </w:p>
    <w:p w:rsidR="00C10D00" w:rsidRDefault="00C10D00" w:rsidP="0007302B">
      <w:pPr>
        <w:rPr>
          <w:i/>
          <w:iCs/>
        </w:rPr>
      </w:pPr>
      <w:r>
        <w:rPr>
          <w:i/>
          <w:iCs/>
        </w:rPr>
        <w:t>Je propose des techniques palliatives afin de réussir à développer l’autonomie.</w:t>
      </w:r>
    </w:p>
    <w:p w:rsidR="00C10D00" w:rsidRDefault="00C10D00" w:rsidP="0007302B">
      <w:r>
        <w:rPr>
          <w:i/>
          <w:iCs/>
        </w:rPr>
        <w:lastRenderedPageBreak/>
        <w:t>J’accompagne les jeunes de façon individuelle, ou en groupe, dans le développement des moyens de compensation sensorielle. Les malvoyants apprennent à utiliser au maximum leur potentiel visuel.</w:t>
      </w:r>
      <w:r>
        <w:t xml:space="preserve"> »</w:t>
      </w:r>
    </w:p>
    <w:p w:rsidR="00C10D00" w:rsidRDefault="00C10D00" w:rsidP="0007302B">
      <w:r>
        <w:t>AVJiste</w:t>
      </w:r>
    </w:p>
    <w:p w:rsidR="00C10D00" w:rsidRDefault="00C10D00" w:rsidP="0007302B">
      <w:r w:rsidRPr="00C10D00">
        <w:t>Depuis le décret du 17 août 2020 les titres d’instructeur en locomotion et instructeur en Autonomie de la Vie Journalière sont remplacés par le titre d’instructeur en autonomie pour personne déficiente visuelle. A IRSAM La Ressource ces deux professions sont encore exercées par des personnes distinctes.</w:t>
      </w:r>
    </w:p>
    <w:p w:rsidR="00C10D00" w:rsidRDefault="00C10D00" w:rsidP="00C10D00">
      <w:pPr>
        <w:pStyle w:val="Titre1"/>
        <w:numPr>
          <w:ilvl w:val="0"/>
          <w:numId w:val="1"/>
        </w:numPr>
      </w:pPr>
      <w:bookmarkStart w:id="47" w:name="_Toc198289331"/>
      <w:r>
        <w:t>Les Technologies de l’Information et de la Communication</w:t>
      </w:r>
      <w:bookmarkEnd w:id="47"/>
    </w:p>
    <w:p w:rsidR="00C10D00" w:rsidRDefault="00C10D00" w:rsidP="0007302B">
      <w:r w:rsidRPr="00C10D00">
        <w:t>Le Pôle Technologies HandiTIC+ permet aux personnes en situation de handicap d’avoir une meilleure connaissance des solutions technologiques et numériques existantes, de pouvoir les tester afin d’en évaluer la pertinence dans la compensation du handicap et d’en envisager l’acquisition. HandiCAR est l’espace mobile qui rassemble ces différentes solutions innovantes et technologiques pour être présentées sur toute l’Île de La Réunion.</w:t>
      </w:r>
    </w:p>
    <w:p w:rsidR="00C10D00" w:rsidRDefault="00C10D00" w:rsidP="0007302B">
      <w:r>
        <w:t>Pour améliorer la vie quotidienne, nous présentons dans HandiCAR les solutions JENILE. Il s’agit par exemple d’un cube qui s’allume pour signaler qu’une porte a été ouverte, que de la fumée a été détectée, que le bébé pleure… On peut le connecter aux sonnettes, aux appels téléphoniques, aux PC… Il y a aussi des coussins vibrants pour le réveil, des sonnettes lumineuses de voyage… Nous avons aussi l’application SENS, qui est adaptée aux personnes déficientes auditives ou visuelles. L’application apporte des informations ciblées, adaptées pour mener un projet d’insertion, en direction des jeunes sourds et jeunes déficients visuels quittant les établissements spécialisés. Par exemple des informations sur la Sécurité Sociale, France Travail, les droits, le vote, sont traduites en vidéos sous-titrées, en Langue des Signes Française ou en Langue française Parlée Complétée. »</w:t>
      </w:r>
    </w:p>
    <w:p w:rsidR="00C10D00" w:rsidRDefault="00C10D00" w:rsidP="0007302B">
      <w:r>
        <w:t>Coordonnateur Pôle Technologies</w:t>
      </w:r>
    </w:p>
    <w:p w:rsidR="00C10D00" w:rsidRDefault="00C10D00" w:rsidP="00C10D00">
      <w:pPr>
        <w:pStyle w:val="Titre1"/>
      </w:pPr>
      <w:bookmarkStart w:id="48" w:name="_Toc198289332"/>
      <w:r>
        <w:lastRenderedPageBreak/>
        <w:t>La transcription</w:t>
      </w:r>
      <w:bookmarkEnd w:id="48"/>
    </w:p>
    <w:p w:rsidR="00C10D00" w:rsidRDefault="00C10D00" w:rsidP="0007302B">
      <w:r>
        <w:t>Le transcripteur adaptateur de documents rend accessible à des personnes déficientes visuelles des documents pédagogiques (manuels scolaires…), administratifs, culturels… en version papier ou numérique. Il utilise différentes techniques : braille, audiodescription, refonte complète du document.</w:t>
      </w:r>
    </w:p>
    <w:p w:rsidR="00C10D00" w:rsidRDefault="00C10D00" w:rsidP="0007302B">
      <w:r>
        <w:t>Dans le cadre de la Loi exception Handicap au Droit d’auteur, définie dans les articles L.122-5, L122-5-1, L.122-5-2 et R.122-13 à R.122-22 du Code de la Propriété intellectuelle, IRSAM La Ressource est habilité à réaliser et communiquer à ses bénéficiaires, personnes en situation de handicap, des versions adaptées d’œuvres normalement protégées par le droit d’auteur.</w:t>
      </w:r>
    </w:p>
    <w:p w:rsidR="001A7ABC" w:rsidRDefault="001A7ABC" w:rsidP="0007302B"/>
    <w:p w:rsidR="001A7ABC" w:rsidRDefault="001A7ABC" w:rsidP="0007302B">
      <w:r>
        <w:t>«</w:t>
      </w:r>
      <w:r>
        <w:rPr>
          <w:rFonts w:ascii="Calibri" w:hAnsi="Calibri" w:cs="Calibri"/>
        </w:rPr>
        <w:t> </w:t>
      </w:r>
      <w:r>
        <w:t>Au début, on se sent dépassé par la tâche monumentale qui consiste à rendre l’information accessible</w:t>
      </w:r>
      <w:r>
        <w:rPr>
          <w:rFonts w:ascii="Calibri" w:hAnsi="Calibri" w:cs="Calibri"/>
        </w:rPr>
        <w:t> </w:t>
      </w:r>
      <w:r>
        <w:t xml:space="preserve">: tout ce qui nous entoure est tellement visuel ! </w:t>
      </w:r>
    </w:p>
    <w:p w:rsidR="001A7ABC" w:rsidRDefault="001A7ABC" w:rsidP="0007302B">
      <w:r>
        <w:t xml:space="preserve">Puis on se met à l’ouvrage et chaque document adapté est un défi relevé, comme une mini-victoire : </w:t>
      </w:r>
    </w:p>
    <w:p w:rsidR="001A7ABC" w:rsidRDefault="001A7ABC" w:rsidP="0007302B">
      <w:r>
        <w:t>« Amandine* qui lit en braille, va pouvoir suivre son cours d’Histoire comme ses camarades. Saïd* va pouvoir se passer d’une aide humaine pour faire son devoir d’anglais ! Notre psy va pouvoir faire passer son test à Parvati* sans avoir honte de lui fournir des illustrations beaucoup trop petites, ce qui aurait potentiellement faussé les résultats…</w:t>
      </w:r>
      <w:r>
        <w:rPr>
          <w:rFonts w:ascii="Calibri" w:hAnsi="Calibri" w:cs="Calibri"/>
        </w:rPr>
        <w:t> </w:t>
      </w:r>
      <w:r>
        <w:rPr>
          <w:rFonts w:cs="Luciole"/>
        </w:rPr>
        <w:t>»</w:t>
      </w:r>
    </w:p>
    <w:p w:rsidR="001A7ABC" w:rsidRDefault="001A7ABC" w:rsidP="0007302B">
      <w:r>
        <w:t>Transcriptrice</w:t>
      </w:r>
    </w:p>
    <w:p w:rsidR="001A7ABC" w:rsidRDefault="001A7ABC" w:rsidP="001A7ABC">
      <w:pPr>
        <w:pStyle w:val="Titre1"/>
      </w:pPr>
      <w:bookmarkStart w:id="49" w:name="_Toc198289333"/>
      <w:r w:rsidRPr="001A7ABC">
        <w:t>Troubles associés, UHR (Unité Handicaps Rares)</w:t>
      </w:r>
      <w:r w:rsidRPr="001A7ABC">
        <w:rPr>
          <w:rFonts w:ascii="Calibri" w:hAnsi="Calibri" w:cs="Calibri"/>
        </w:rPr>
        <w:t> </w:t>
      </w:r>
      <w:r w:rsidRPr="001A7ABC">
        <w:t>: l</w:t>
      </w:r>
      <w:r w:rsidRPr="001A7ABC">
        <w:rPr>
          <w:rFonts w:cs="Luciole"/>
        </w:rPr>
        <w:t>’</w:t>
      </w:r>
      <w:r w:rsidRPr="001A7ABC">
        <w:t>acc</w:t>
      </w:r>
      <w:r w:rsidRPr="001A7ABC">
        <w:rPr>
          <w:rFonts w:cs="Luciole"/>
        </w:rPr>
        <w:t>è</w:t>
      </w:r>
      <w:r w:rsidRPr="001A7ABC">
        <w:t>s au savoir en Unit</w:t>
      </w:r>
      <w:r w:rsidRPr="001A7ABC">
        <w:rPr>
          <w:rFonts w:cs="Luciole"/>
        </w:rPr>
        <w:t>é</w:t>
      </w:r>
      <w:r w:rsidRPr="001A7ABC">
        <w:t>s d</w:t>
      </w:r>
      <w:r w:rsidRPr="001A7ABC">
        <w:rPr>
          <w:rFonts w:cs="Luciole"/>
        </w:rPr>
        <w:t>’</w:t>
      </w:r>
      <w:r w:rsidRPr="001A7ABC">
        <w:t>Enseignement Internalis</w:t>
      </w:r>
      <w:r w:rsidRPr="001A7ABC">
        <w:rPr>
          <w:rFonts w:cs="Luciole"/>
        </w:rPr>
        <w:t>é</w:t>
      </w:r>
      <w:r w:rsidRPr="001A7ABC">
        <w:t>es (UEI)</w:t>
      </w:r>
      <w:bookmarkEnd w:id="49"/>
    </w:p>
    <w:p w:rsidR="001A7ABC" w:rsidRDefault="001A7ABC" w:rsidP="0007302B">
      <w:r>
        <w:t>Les ingrédients au sein de l'UHR ?</w:t>
      </w:r>
    </w:p>
    <w:p w:rsidR="001A7ABC" w:rsidRDefault="001A7ABC" w:rsidP="0007302B">
      <w:r>
        <w:lastRenderedPageBreak/>
        <w:t>Adaptabilité, empathie, polyvalence, force de proposition, être à l’aise avec le toucher, aisance dans les jeux de rôles, communiquer autrement, flexibilité, imagination sans limite et relation de proximité avec les familles sont autant d'ingrédients indispensables pour une qualité d'accompagnement au sein de l'Unité Handicaps Rares.</w:t>
      </w:r>
    </w:p>
    <w:p w:rsidR="001A7ABC" w:rsidRDefault="001A7ABC" w:rsidP="001A7ABC">
      <w:pPr>
        <w:pStyle w:val="Titre1"/>
        <w:numPr>
          <w:ilvl w:val="0"/>
          <w:numId w:val="1"/>
        </w:numPr>
      </w:pPr>
      <w:bookmarkStart w:id="50" w:name="_Toc198289334"/>
      <w:r>
        <w:t>A la conquête du savoir</w:t>
      </w:r>
      <w:bookmarkEnd w:id="50"/>
    </w:p>
    <w:p w:rsidR="001A7ABC" w:rsidRDefault="001A7ABC" w:rsidP="001A7ABC">
      <w:pPr>
        <w:pStyle w:val="Titre1"/>
      </w:pPr>
      <w:bookmarkStart w:id="51" w:name="_Toc198289335"/>
      <w:r w:rsidRPr="001A7ABC">
        <w:t>Appui à l'inclusion en SESSAD* ou en UEE*</w:t>
      </w:r>
      <w:bookmarkEnd w:id="51"/>
      <w:r w:rsidRPr="001A7ABC">
        <w:t xml:space="preserve"> </w:t>
      </w:r>
    </w:p>
    <w:p w:rsidR="001A7ABC" w:rsidRPr="001A7ABC" w:rsidRDefault="001A7ABC" w:rsidP="0007302B">
      <w:r w:rsidRPr="001A7ABC">
        <w:t>Éducateur en SESSAD, c’est proposer un accompagnement personnalisé, individualisé et à la carte... Plus de disponibilités, de mobilité et de souplesse dans le suivi pour être au plus près des besoins de chacun. Un rôle de relais et de coordonnateur entre tous les professionnels intervenant auprès de la personne accompagnée.</w:t>
      </w:r>
    </w:p>
    <w:p w:rsidR="001A7ABC" w:rsidRDefault="001A7ABC" w:rsidP="0007302B">
      <w:r w:rsidRPr="001A7ABC">
        <w:rPr>
          <w:bCs/>
        </w:rPr>
        <w:t>Une collaboration est essentielle et indispensable avec le jeune, la famille et/ou les représentants légaux, basée sur leur participation active à toutes les étapes de l’élaboration et la mise en œuvre de leur Projet Personnalisé d’Accompagnement.</w:t>
      </w:r>
      <w:r w:rsidRPr="001A7ABC">
        <w:t xml:space="preserve"> Une confiance mutuelle et partagée au service du bien-être et de l’épanouissement de tous, tout le long de ce bout de parcours de vie.</w:t>
      </w:r>
    </w:p>
    <w:p w:rsidR="001A7ABC" w:rsidRPr="001A7ABC" w:rsidRDefault="001A7ABC" w:rsidP="001A7ABC">
      <w:pPr>
        <w:pStyle w:val="Titre1"/>
        <w:numPr>
          <w:ilvl w:val="0"/>
          <w:numId w:val="1"/>
        </w:numPr>
      </w:pPr>
      <w:bookmarkStart w:id="52" w:name="_Toc198289336"/>
      <w:r w:rsidRPr="001A7ABC">
        <w:rPr>
          <w:rStyle w:val="Titre1Car"/>
          <w:b/>
        </w:rPr>
        <w:t>L’inclusion</w:t>
      </w:r>
      <w:r w:rsidRPr="001A7ABC">
        <w:t xml:space="preserve"> collective (UEE*)</w:t>
      </w:r>
      <w:bookmarkEnd w:id="52"/>
    </w:p>
    <w:p w:rsidR="001A7ABC" w:rsidRDefault="001A7ABC" w:rsidP="0007302B">
      <w:r>
        <w:t xml:space="preserve">En plus de mes missions principales en matière de pédagogie adaptée, il est important d’intégrer les élèves dans leurs classes de référence afin de faciliter leur processus d’adaptation. Cette inclusion doit être progressive, en prenant en considération à la fois leurs besoins individuels et leur niveau de compétence. Le recours aux activités sportives, culturelles et artistiques peut faciliter cette intégration en permettant aux élèves de s’impliquer pleinement dans la vie de l’école dès le début. À mon sens, l’autonomie, la confiance en soi et l’ouverture aux autres se construisent dès l’école élémentaire. </w:t>
      </w:r>
    </w:p>
    <w:p w:rsidR="001A7ABC" w:rsidRDefault="001A7ABC" w:rsidP="0007302B">
      <w:r>
        <w:lastRenderedPageBreak/>
        <w:t>Il est essentiel de maintenir une cohérence dans le projet de chaque élève, ce qui est facilité par un travail d’équipe pluridisciplinaire.</w:t>
      </w:r>
    </w:p>
    <w:p w:rsidR="001A7ABC" w:rsidRDefault="001A7ABC" w:rsidP="0007302B">
      <w:r>
        <w:t>Il est aussi primordial de maintenir des échanges réguliers avec les enseignants de l’Education Nationale, les ATSEM et le personnel communal afin de promouvoir et sensibiliser sur nos missions, ainsi que sur les élèves en situation de handicap. Il est crucial de dédramatiser le handicap, de favoriser la compréhension de la différence, et de promouvoir un environnement inclusif et respectueux pour tous.</w:t>
      </w:r>
      <w:r>
        <w:rPr>
          <w:rFonts w:ascii="Calibri" w:hAnsi="Calibri" w:cs="Calibri"/>
        </w:rPr>
        <w:t> </w:t>
      </w:r>
      <w:r>
        <w:rPr>
          <w:rFonts w:cs="Luciole"/>
        </w:rPr>
        <w:t>»</w:t>
      </w:r>
      <w:r>
        <w:t xml:space="preserve"> </w:t>
      </w:r>
    </w:p>
    <w:p w:rsidR="001A7ABC" w:rsidRDefault="001A7ABC" w:rsidP="0007302B">
      <w:r>
        <w:t>Enseignante CAPEJS</w:t>
      </w:r>
    </w:p>
    <w:p w:rsidR="001A7ABC" w:rsidRDefault="001A7ABC" w:rsidP="001A7ABC">
      <w:pPr>
        <w:pStyle w:val="Titre1"/>
        <w:numPr>
          <w:ilvl w:val="0"/>
          <w:numId w:val="1"/>
        </w:numPr>
      </w:pPr>
      <w:bookmarkStart w:id="53" w:name="_Toc198289337"/>
      <w:r w:rsidRPr="001A7ABC">
        <w:t>Face au mal-être</w:t>
      </w:r>
      <w:bookmarkEnd w:id="53"/>
    </w:p>
    <w:p w:rsidR="001A7ABC" w:rsidRDefault="001A7ABC" w:rsidP="001A7ABC">
      <w:pPr>
        <w:pStyle w:val="Titre2"/>
      </w:pPr>
      <w:bookmarkStart w:id="54" w:name="_Toc198289338"/>
      <w:r>
        <w:t>Les psychologues</w:t>
      </w:r>
      <w:bookmarkEnd w:id="54"/>
    </w:p>
    <w:p w:rsidR="001A7ABC" w:rsidRDefault="001A7ABC" w:rsidP="0007302B">
      <w:r>
        <w:t>Le psychologue apporte son expertise pour permettre aux personnes accompagnées de dépasser une situation de souffrance, en lien avec le handicap, des difficultés relationnelles, d’apprentissage, d'interrogations existentielles, de doutes... Par son accompagnement, le psychologue va éclairer la source du mal-être et permettre à l'enfant, au jeune et sa famille de surmonter la situation de tension interne et d'être plus apaisé.</w:t>
      </w:r>
    </w:p>
    <w:p w:rsidR="001A7ABC" w:rsidRDefault="001A7ABC" w:rsidP="001A7ABC">
      <w:pPr>
        <w:pStyle w:val="Titre2"/>
      </w:pPr>
      <w:bookmarkStart w:id="55" w:name="_Toc198289339"/>
      <w:r>
        <w:t>Les neuropsychologues</w:t>
      </w:r>
      <w:bookmarkEnd w:id="55"/>
      <w:r>
        <w:t xml:space="preserve"> </w:t>
      </w:r>
    </w:p>
    <w:p w:rsidR="001A7ABC" w:rsidRDefault="001A7ABC" w:rsidP="0007302B">
      <w:r>
        <w:t>Les neuropsychologues décodent les liens entre le cerveau et les fonctions cognitives (mémoire, attention, concentration, vitesse de traitement, fonctions exécutives, langage).</w:t>
      </w:r>
    </w:p>
    <w:p w:rsidR="001A7ABC" w:rsidRDefault="001A7ABC" w:rsidP="0007302B">
      <w:r>
        <w:t>Ils peuvent proposer des rééducations de ces troubles.</w:t>
      </w:r>
    </w:p>
    <w:p w:rsidR="001A7ABC" w:rsidRDefault="001A7ABC" w:rsidP="0007302B"/>
    <w:p w:rsidR="001A7ABC" w:rsidRDefault="001A7ABC" w:rsidP="0007302B">
      <w:r w:rsidRPr="001A7ABC">
        <w:t>Autonomie et savoir-être</w:t>
      </w:r>
    </w:p>
    <w:p w:rsidR="001A7ABC" w:rsidRDefault="001A7ABC" w:rsidP="001A7ABC">
      <w:pPr>
        <w:pStyle w:val="Titre2"/>
      </w:pPr>
      <w:bookmarkStart w:id="56" w:name="_Toc198289340"/>
      <w:r>
        <w:t>Les professionnels éducatifs</w:t>
      </w:r>
      <w:bookmarkEnd w:id="56"/>
      <w:r>
        <w:t xml:space="preserve"> </w:t>
      </w:r>
    </w:p>
    <w:p w:rsidR="001A7ABC" w:rsidRDefault="001A7ABC" w:rsidP="0007302B">
      <w:r>
        <w:t>L’objectif de ces professionnels est de préserver ou restaurer l’autonomie des personnes accompagnées. A travers les actes de la vie quotidienne en les valorisant par le biais d’un accompagnement collectif et/ou individualisé, un étayage relationnel, en lien étroit avec les familles et leurs attentes.</w:t>
      </w:r>
    </w:p>
    <w:p w:rsidR="001A7ABC" w:rsidRDefault="001A7ABC" w:rsidP="0007302B"/>
    <w:p w:rsidR="001A7ABC" w:rsidRDefault="001A7ABC" w:rsidP="0007302B">
      <w:r>
        <w:t>"Plus tard, je souhaiterai vivre dans un appartement, mais je ne sais pas comment faire avec mes difficultés." C’est souvent autour de cette affirmation que notre action prend forme au Pôle Hébergement. Pour ce faire, nous proposons aux jeunes que nous accueillons une expérience de vie la plus proche possible des standards du monde ordinaire. Notre ancrage au cœur de la cité nous permet de développer efficacement les savoir-faire de base dans un collectif soudé autour de valeurs communes. Chacun à son rythme s’exercera à prendre le bus, effectuer des achats dans les commerces de proximité, cuisiner ou encore laver et repasser son linge. Ces expériences combinées entre elles participeront à leur donner l’assurance nécessaire à vivre le moment venu en autonomie et à dissiper leurs craintes initiales pour aller de l’avant. »</w:t>
      </w:r>
    </w:p>
    <w:p w:rsidR="001A7ABC" w:rsidRDefault="001A7ABC" w:rsidP="0007302B">
      <w:r>
        <w:t>Témoignage d’un professionnel de Camp Calixte</w:t>
      </w:r>
    </w:p>
    <w:p w:rsidR="001A7ABC" w:rsidRDefault="001A7ABC" w:rsidP="0007302B"/>
    <w:p w:rsidR="001A7ABC" w:rsidRDefault="001A7ABC" w:rsidP="0007302B">
      <w:r>
        <w:t>« Ce n’est pas facile d’être séparé de ma mère mais petit à petit, je gagne en autonomie. La semaine, j’étudie à Sainte Marie au PAIPS de IRSAM La Ressource. L’après-midi, je fais mes courses pour le repas du soir par exemple. Avant je mangeais avec le groupe mais maintenant j’ai un budget à gérer et je cuisine un peu. Sur mon temps libre, parfois je sors en ville de Saint Denis pour faire du sport ou du shopping. Je me déplace avec les transports en commun et il faut être rentré avant 19h. »</w:t>
      </w:r>
    </w:p>
    <w:p w:rsidR="001A7ABC" w:rsidRDefault="001A7ABC" w:rsidP="0007302B">
      <w:r>
        <w:t>Un jeune accompagné</w:t>
      </w:r>
    </w:p>
    <w:p w:rsidR="001A7ABC" w:rsidRDefault="001A7ABC" w:rsidP="001A7ABC">
      <w:pPr>
        <w:pStyle w:val="Titre1"/>
        <w:numPr>
          <w:ilvl w:val="0"/>
          <w:numId w:val="1"/>
        </w:numPr>
      </w:pPr>
      <w:bookmarkStart w:id="57" w:name="_Toc198289341"/>
      <w:r>
        <w:t>De l’autonomie à l’indépendance</w:t>
      </w:r>
      <w:bookmarkEnd w:id="57"/>
    </w:p>
    <w:p w:rsidR="001A7ABC" w:rsidRDefault="001A7ABC" w:rsidP="0007302B">
      <w:r>
        <w:t xml:space="preserve">Les dispositif d’inclusion sociale et professionnelle adaptés et le mot “indépendance" font souvent </w:t>
      </w:r>
      <w:r w:rsidR="00E929E2">
        <w:t>partie des</w:t>
      </w:r>
      <w:r>
        <w:t xml:space="preserve"> objectifs d’un jeune adulte. Études supérieures en université, études techniques et professionnelles : les jeunes, s'ils le souhaitent peuvent trouver une voie qui les mène à une qualification et à un emploi. Le soutien, les encouragements et la confiance de l'entourage sont des atouts essentiels. </w:t>
      </w:r>
    </w:p>
    <w:p w:rsidR="001A7ABC" w:rsidRDefault="001A7ABC" w:rsidP="0007302B">
      <w:r>
        <w:lastRenderedPageBreak/>
        <w:t>Pour sa part, IRSAM La Ressource entend donner toutes leurs chances de réussite aux jeunes.</w:t>
      </w:r>
    </w:p>
    <w:p w:rsidR="001A7ABC" w:rsidRDefault="001A7ABC" w:rsidP="0007302B">
      <w:r w:rsidRPr="001A7ABC">
        <w:t>La ou le relais coordonnateur au sein de IRSAM La Ressource est un professionnel qui, durant quelques heures hebdomadaires, seconde son chef de service dans le fonctionnement global du service.</w:t>
      </w:r>
    </w:p>
    <w:p w:rsidR="001A7ABC" w:rsidRDefault="001A7ABC" w:rsidP="001A7ABC">
      <w:pPr>
        <w:pStyle w:val="Titre2"/>
      </w:pPr>
      <w:bookmarkStart w:id="58" w:name="_Toc198289342"/>
      <w:r>
        <w:t>L’entrée dans le monde des adultes</w:t>
      </w:r>
      <w:bookmarkEnd w:id="58"/>
    </w:p>
    <w:p w:rsidR="001A7ABC" w:rsidRDefault="001A7ABC" w:rsidP="0007302B">
      <w:r>
        <w:t>L'accompagnement du jeune adulte par lui-même couronne également les efforts menés tout au long de son parcours. L’ensemble des professionnels œuvrent afin de développer les liens sociaux avec le milieu ordinaire. Les personnes accompagnées sont incluses dans des associations culturelles, sportives ou de loisirs de leur quartier. Le sport et les pratiques artistiques sont deux facteurs puissants d’épanouissement. Ils permettent souvent de révéler des talents qui resteraient étouffés autrement. La politique d’inclusion est aussi déployée pour créer l’environnement favorable à la vie dans la cité : gérer un logement, exercer ses droits civiques et sociaux, se prévenir des risques d’addiction ou autre, mieux connaître son corps et ses besoins.</w:t>
      </w:r>
    </w:p>
    <w:p w:rsidR="001A7ABC" w:rsidRDefault="001A7ABC" w:rsidP="001A7ABC">
      <w:pPr>
        <w:pStyle w:val="Titre2"/>
      </w:pPr>
      <w:bookmarkStart w:id="59" w:name="_Toc198289343"/>
      <w:r>
        <w:t>Le DIP (Dispositif d’Insertion Professionnelle)</w:t>
      </w:r>
      <w:bookmarkEnd w:id="59"/>
    </w:p>
    <w:p w:rsidR="001A7ABC" w:rsidRDefault="001A7ABC" w:rsidP="0007302B">
      <w:r>
        <w:t>Ne pas se contenter de faire obtenir un diplôme mais aider à s’épanouir socialement et professionnellement… c’est le credo du DIP !</w:t>
      </w:r>
    </w:p>
    <w:p w:rsidR="001A7ABC" w:rsidRDefault="001A7ABC" w:rsidP="0007302B">
      <w:r>
        <w:t xml:space="preserve">Certains collégiens Déficients Auditifs et Déficients Visuels souhaitent qu’on les aide à définir un projet professionnel qui leur convienne. A partir de 14 ans, ces jeunes peuvent intégrer l’une des classes Passerelles au Nord ou au Sud de l’île. Nous évaluons leurs niveaux réels et nous leur proposons de revoir les notions non acquises et certaines autres qui nous semblent indispensables à leur future réussite. La consolidation des savoirs fondamentaux est une priorité pour intégrer une formation professionnelle. Nous les aidons à préparer leurs CV et leurs lettres de motivation tout en soutenant une estime de soi souvent fragile : gagner en confiance et en maturité est important. Les éducateurs quant à eux assistent les jeunes dans la recherche et la mise en stage ainsi que le suivi. Ils organisent </w:t>
      </w:r>
      <w:r>
        <w:lastRenderedPageBreak/>
        <w:t>également des ateliers pour que ceux-ci puissent adopter peu à peu une posture professionnelle, acquérir plus d’autonomie, de maturité et se familiariser avec les règles en cours dans le monde du travail. Lorsque le choix du métier est enfin clair, le jeune va pouvoir signer un contrat d’apprentissage avec une entreprise et s’inscrire dans un organisme de formation tels que les Centres de Formation d'Apprentis (CFA), les Maisons Familiales Rurales (MFR)… A ce moment-là c’est l’équipe du DIP qui prend l’alternant en charge sous la forme d’un duo enseignant et professionnel éducatif. A la fin de la formation, le jeune signe assez souvent un CDD ou un CDI avec son entreprise de départ. »</w:t>
      </w:r>
    </w:p>
    <w:p w:rsidR="001A7ABC" w:rsidRDefault="001A7ABC" w:rsidP="0007302B">
      <w:r>
        <w:t>Enseignante spécialisée Déficience Auditive</w:t>
      </w:r>
    </w:p>
    <w:p w:rsidR="001A7ABC" w:rsidRDefault="001A7ABC" w:rsidP="0007302B">
      <w:pPr>
        <w:pStyle w:val="Titre1"/>
      </w:pPr>
      <w:bookmarkStart w:id="60" w:name="_Toc198289344"/>
      <w:r>
        <w:t>Amendement Creton</w:t>
      </w:r>
      <w:bookmarkEnd w:id="60"/>
    </w:p>
    <w:p w:rsidR="001A7ABC" w:rsidRDefault="001A7ABC" w:rsidP="0007302B">
      <w:r>
        <w:t xml:space="preserve">Après 20 ans, certains jeunes adultes ont besoin d’une poursuite d'accompagnement. Faute de place en structures adultes, ils risquent </w:t>
      </w:r>
    </w:p>
    <w:p w:rsidR="001A7ABC" w:rsidRDefault="001A7ABC" w:rsidP="0007302B">
      <w:r>
        <w:t>de se retrouver en rupture de parcours. IRSAM La Ressource intervient comme facilitateur</w:t>
      </w:r>
      <w:r w:rsidR="0007302B">
        <w:t xml:space="preserve"> </w:t>
      </w:r>
      <w:r>
        <w:t>à l’accès aux dispositifs pour adultes tout en mettant</w:t>
      </w:r>
    </w:p>
    <w:p w:rsidR="001A7ABC" w:rsidRDefault="001A7ABC" w:rsidP="0007302B">
      <w:r>
        <w:t>en place un accompagnement adapté : inclusion sociale ou accès à des aides à domicile pour favoriser la transition vers ces nouvelles orientations.</w:t>
      </w:r>
    </w:p>
    <w:p w:rsidR="001A7ABC" w:rsidRDefault="001A7ABC" w:rsidP="001A7ABC">
      <w:pPr>
        <w:pStyle w:val="Titre1"/>
        <w:numPr>
          <w:ilvl w:val="0"/>
          <w:numId w:val="1"/>
        </w:numPr>
      </w:pPr>
      <w:bookmarkStart w:id="61" w:name="_Toc198289345"/>
      <w:r>
        <w:t>D</w:t>
      </w:r>
      <w:r w:rsidRPr="001A7ABC">
        <w:t>’un commun accord</w:t>
      </w:r>
      <w:bookmarkEnd w:id="61"/>
    </w:p>
    <w:p w:rsidR="001A7ABC" w:rsidRDefault="001A7ABC" w:rsidP="001A7ABC">
      <w:pPr>
        <w:pStyle w:val="Titre2"/>
      </w:pPr>
      <w:bookmarkStart w:id="62" w:name="_Toc198289346"/>
      <w:r>
        <w:t>Les droits</w:t>
      </w:r>
      <w:bookmarkEnd w:id="62"/>
    </w:p>
    <w:p w:rsidR="001A7ABC" w:rsidRDefault="001A7ABC" w:rsidP="001A7ABC">
      <w:pPr>
        <w:pStyle w:val="Titre2"/>
      </w:pPr>
      <w:bookmarkStart w:id="63" w:name="_Toc198289347"/>
      <w:r>
        <w:t>La protection des droits fondamentaux</w:t>
      </w:r>
      <w:bookmarkEnd w:id="63"/>
    </w:p>
    <w:p w:rsidR="001A7ABC" w:rsidRDefault="001A7ABC" w:rsidP="0007302B">
      <w:r>
        <w:t>IRSAM La Ressource inscrit son action dans le cadre de la loi du 2 janvier 2002 rénovant l’action sociale et médico-sociale et la loi du 11 février 2005 « pour l’égalité des droits et des chances, la participation et la citoyenneté des personnes handicapées ». Ces droits sont énumérés dans la charte des droits et des libertés en annexe de ce document.</w:t>
      </w:r>
    </w:p>
    <w:p w:rsidR="001A7ABC" w:rsidRDefault="001A7ABC" w:rsidP="001A7ABC">
      <w:pPr>
        <w:pStyle w:val="Titre2"/>
        <w:suppressAutoHyphens/>
      </w:pPr>
      <w:bookmarkStart w:id="64" w:name="_Toc198289348"/>
      <w:r>
        <w:t>CVS (Conseil de Vie Sociale)</w:t>
      </w:r>
      <w:bookmarkEnd w:id="64"/>
    </w:p>
    <w:p w:rsidR="001A7ABC" w:rsidRDefault="001A7ABC" w:rsidP="0007302B">
      <w:r>
        <w:t>«</w:t>
      </w:r>
      <w:r>
        <w:rPr>
          <w:rFonts w:ascii="Calibri" w:hAnsi="Calibri" w:cs="Calibri"/>
        </w:rPr>
        <w:t> </w:t>
      </w:r>
      <w:r>
        <w:t xml:space="preserve">Maman d’une enfant en situation de handicap auditif, le CVS me semble être une instance importante pour à la fois porter la parole des parents, </w:t>
      </w:r>
      <w:r>
        <w:lastRenderedPageBreak/>
        <w:t>mais aussi aboutir à une collaboration, pour toujours plus de qualité dans l’accompagnement de nos enfants.</w:t>
      </w:r>
    </w:p>
    <w:p w:rsidR="001A7ABC" w:rsidRDefault="001A7ABC" w:rsidP="0007302B">
      <w:r>
        <w:t>Présidente du CVS depuis bientôt 6 ans, je suis membre de cette instance depuis plus de 7 ans.</w:t>
      </w:r>
    </w:p>
    <w:p w:rsidR="001A7ABC" w:rsidRDefault="001A7ABC" w:rsidP="0007302B">
      <w:r>
        <w:t>Être au CVS me permet de voir les 2 faces d’une même pièce : côté institution et côté parents.</w:t>
      </w:r>
    </w:p>
    <w:p w:rsidR="001A7ABC" w:rsidRDefault="001A7ABC" w:rsidP="0007302B">
      <w:r>
        <w:t>J’espère toujours plus d’implication de la part des parents, car si l’institution est spécialiste du handicap, nous parents, restons les spécialistes de notre enfant. »</w:t>
      </w:r>
    </w:p>
    <w:p w:rsidR="001A7ABC" w:rsidRDefault="001A7ABC" w:rsidP="0007302B">
      <w:r>
        <w:t>Églantine RIVIÈRE, Présidente du CVS</w:t>
      </w:r>
    </w:p>
    <w:p w:rsidR="001A7ABC" w:rsidRDefault="001A7ABC" w:rsidP="001A7ABC">
      <w:pPr>
        <w:pStyle w:val="Titre1"/>
        <w:numPr>
          <w:ilvl w:val="0"/>
          <w:numId w:val="1"/>
        </w:numPr>
      </w:pPr>
      <w:bookmarkStart w:id="65" w:name="_Toc198289349"/>
      <w:r>
        <w:t>Charte des droits et libertés de la personne accueillie</w:t>
      </w:r>
      <w:bookmarkEnd w:id="65"/>
    </w:p>
    <w:p w:rsidR="00BE2647" w:rsidRDefault="00BE2647" w:rsidP="00BE2647">
      <w:r w:rsidRPr="00BE2647">
        <w:t>Arrêté du 8 septembre 2003, relatif à la charte des droits et libertés de la personne accueillie mentionnée à l’article L311-4 du code de l’action sociale et des familles</w:t>
      </w:r>
    </w:p>
    <w:p w:rsidR="00BE2647" w:rsidRPr="00BE2647" w:rsidRDefault="00BE2647" w:rsidP="00BE2647">
      <w:r w:rsidRPr="00BE2647">
        <w:t>ARTICLE 1</w:t>
      </w:r>
      <w:r w:rsidRPr="00BE2647">
        <w:rPr>
          <w:vertAlign w:val="superscript"/>
        </w:rPr>
        <w:t>er</w:t>
      </w:r>
    </w:p>
    <w:p w:rsidR="00BE2647" w:rsidRPr="00BE2647" w:rsidRDefault="00BE2647" w:rsidP="00BE2647">
      <w:r w:rsidRPr="00BE2647">
        <w:t>Principe de non-discrimination</w:t>
      </w:r>
    </w:p>
    <w:p w:rsidR="00BE2647" w:rsidRPr="00BE2647" w:rsidRDefault="00BE2647" w:rsidP="00BE2647"/>
    <w:p w:rsidR="00BE2647" w:rsidRPr="00BE2647" w:rsidRDefault="00BE2647" w:rsidP="00BE2647">
      <w:r w:rsidRPr="00BE2647">
        <w:t xml:space="preserve">Dans le respect des conditions particulières de prise en charge et d’accompagnement, prévues par la loi, nul ne peut faire l’objet d’une discrimination à raison de son origine, notamment ethnique ou sociale, de son apparence physique, de ses caractéristiques génétiques, de son orientation sexuelle, de son handicap, de son âge, de ses opinions et convictions, notamment politiques ou religieuses, lors d’une prise en charge ou d’un accompagnement, social ou médico-social. </w:t>
      </w:r>
    </w:p>
    <w:p w:rsidR="00BE2647" w:rsidRPr="00BE2647" w:rsidRDefault="00BE2647" w:rsidP="00BE2647">
      <w:pPr>
        <w:rPr>
          <w:position w:val="4"/>
        </w:rPr>
      </w:pPr>
      <w:r w:rsidRPr="00BE2647">
        <w:t>ARTICLE 2</w:t>
      </w:r>
    </w:p>
    <w:p w:rsidR="00BE2647" w:rsidRPr="00BE2647" w:rsidRDefault="00BE2647" w:rsidP="00BE2647">
      <w:r w:rsidRPr="00BE2647">
        <w:t>Droit à une prise en charge ou à un accompagnement adapté</w:t>
      </w:r>
    </w:p>
    <w:p w:rsidR="00BE2647" w:rsidRPr="00BE2647" w:rsidRDefault="00BE2647" w:rsidP="00BE2647">
      <w:r w:rsidRPr="00BE2647">
        <w:rPr>
          <w:spacing w:val="-2"/>
        </w:rPr>
        <w:lastRenderedPageBreak/>
        <w:t>La personne doit se voir proposer  une  prise en charge ou un accompagnement, individualisé et le plus adapté possible à ses besoins, dans la continuité des interventions.</w:t>
      </w:r>
      <w:r w:rsidRPr="00BE2647">
        <w:t xml:space="preserve"> </w:t>
      </w:r>
    </w:p>
    <w:p w:rsidR="00BE2647" w:rsidRPr="00BE2647" w:rsidRDefault="00BE2647" w:rsidP="00BE2647">
      <w:pPr>
        <w:rPr>
          <w:position w:val="4"/>
        </w:rPr>
      </w:pPr>
      <w:r w:rsidRPr="00BE2647">
        <w:t>ARTICLE 3</w:t>
      </w:r>
    </w:p>
    <w:p w:rsidR="00BE2647" w:rsidRPr="00BE2647" w:rsidRDefault="00BE2647" w:rsidP="00BE2647">
      <w:r w:rsidRPr="00BE2647">
        <w:t>Droit à l’information</w:t>
      </w:r>
    </w:p>
    <w:p w:rsidR="00BE2647" w:rsidRPr="00BE2647" w:rsidRDefault="00BE2647" w:rsidP="00BE2647">
      <w:r w:rsidRPr="00BE2647">
        <w:t xml:space="preserve">La personne bénéficiaire de prestations ou de services a droit à une information claire, compréhensible et adaptée sur la prise en charge et l’accompagnement demandés ou dont elle bénéficie ainsi que sur ses droits et sur l’organisation et le fonctionnement de l’établissement, du service ou de la forme de prise en charge ou d’accompagnement. </w:t>
      </w:r>
    </w:p>
    <w:p w:rsidR="00BE2647" w:rsidRPr="00BE2647" w:rsidRDefault="00BE2647" w:rsidP="00BE2647"/>
    <w:p w:rsidR="00BE2647" w:rsidRPr="00BE2647" w:rsidRDefault="00BE2647" w:rsidP="00BE2647">
      <w:r w:rsidRPr="00BE2647">
        <w:t xml:space="preserve">La personne doit également être informée sur les associations d’usagers oeuvrant dans le même domaine. </w:t>
      </w:r>
    </w:p>
    <w:p w:rsidR="00BE2647" w:rsidRPr="00BE2647" w:rsidRDefault="00BE2647" w:rsidP="00BE2647">
      <w:r w:rsidRPr="00BE2647">
        <w:t xml:space="preserve">La personne a accès aux informations la concernant dans les conditions prévues par la loi ou la réglementation. </w:t>
      </w:r>
    </w:p>
    <w:p w:rsidR="00BE2647" w:rsidRPr="00BE2647" w:rsidRDefault="00BE2647" w:rsidP="00BE2647"/>
    <w:p w:rsidR="00BE2647" w:rsidRPr="00BE2647" w:rsidRDefault="00BE2647" w:rsidP="00BE2647">
      <w:r w:rsidRPr="00BE2647">
        <w:t xml:space="preserve">La communication de ces informations ou documents par les personnes habilitées à les communiquer en vertu de la loi s’effectue avec un accompagnement adapté de nature psychologique, médicale, thérapeutique ou socio-éducative. </w:t>
      </w:r>
    </w:p>
    <w:p w:rsidR="00BE2647" w:rsidRPr="00BE2647" w:rsidRDefault="00BE2647" w:rsidP="00BE2647">
      <w:pPr>
        <w:rPr>
          <w:position w:val="4"/>
        </w:rPr>
      </w:pPr>
      <w:r w:rsidRPr="00BE2647">
        <w:t>ARTICLE 4</w:t>
      </w:r>
    </w:p>
    <w:p w:rsidR="00BE2647" w:rsidRPr="00BE2647" w:rsidRDefault="00BE2647" w:rsidP="00BE2647">
      <w:r w:rsidRPr="00BE2647">
        <w:t xml:space="preserve">Principe du libre choix, du consentement </w:t>
      </w:r>
      <w:r w:rsidRPr="00BE2647">
        <w:rPr>
          <w:spacing w:val="-4"/>
        </w:rPr>
        <w:t>éclairé et de la participation de la personne</w:t>
      </w:r>
    </w:p>
    <w:p w:rsidR="00BE2647" w:rsidRPr="00BE2647" w:rsidRDefault="00BE2647" w:rsidP="00BE2647">
      <w:r w:rsidRPr="00BE2647">
        <w:t>Dans le respect des dispositions légales, des décisions de justice ou des mesures de protection judiciaire ainsi que des décisions d’orientation :</w:t>
      </w:r>
    </w:p>
    <w:p w:rsidR="00BE2647" w:rsidRPr="00BE2647" w:rsidRDefault="00BE2647" w:rsidP="00BE2647">
      <w:r w:rsidRPr="00BE2647">
        <w:t xml:space="preserve">1. La personne dispose du libre choix entre les prestations adaptées qui lui sont offertes soit dans le cadre d’un service à son domicile, soit dans le </w:t>
      </w:r>
      <w:r w:rsidRPr="00BE2647">
        <w:lastRenderedPageBreak/>
        <w:t>cadre de son admission dans un établissement ou service, soit dans le cadre de tout mode d’accompagnement ou de prise en charge ;</w:t>
      </w:r>
    </w:p>
    <w:p w:rsidR="00BE2647" w:rsidRPr="00BE2647" w:rsidRDefault="00BE2647" w:rsidP="00BE2647">
      <w:r w:rsidRPr="00BE2647">
        <w:t>2. Le consentement éclairé de la personne doit être recherché en l’informant, par tous les moyens adaptés à sa situation, des conditions et conséquences de  la  prise  en charge et de l’accompagnement et en veillant à sa compréhension.</w:t>
      </w:r>
    </w:p>
    <w:p w:rsidR="00BE2647" w:rsidRPr="00BE2647" w:rsidRDefault="00BE2647" w:rsidP="00BE2647">
      <w:r w:rsidRPr="00BE2647">
        <w:t>3. Le droit à la participation directe, ou avec l’aide de son représentant légal, à la conception et à la mise en oeuvre du projet d’accueil et d’accompagnement qui la concerne lui est garanti.</w:t>
      </w:r>
    </w:p>
    <w:p w:rsidR="00BE2647" w:rsidRPr="00BE2647" w:rsidRDefault="00BE2647" w:rsidP="00BE2647">
      <w:r w:rsidRPr="00BE2647">
        <w:t xml:space="preserve">Lorsque l’expression par la personne d’un choix ou d’un consentement éclairé n’est pas possible en raison de son jeune âge, ce choix ou ce consentement est exercé par la famille ou le représentant légal auprès de l’établissement, du service ou dans le cadre des autres formes de prise en charge et d’accompagnement. Ce choix ou ce consentement est également effectué par le représentant légal lorsque l’état de la personne ne lui permet pas de l’exercer directement. </w:t>
      </w:r>
    </w:p>
    <w:p w:rsidR="00BE2647" w:rsidRPr="00BE2647" w:rsidRDefault="00BE2647" w:rsidP="00BE2647"/>
    <w:p w:rsidR="00BE2647" w:rsidRPr="00BE2647" w:rsidRDefault="00BE2647" w:rsidP="00BE2647">
      <w:r w:rsidRPr="00BE2647">
        <w:t>Pour ce qui concerne les prestations de soins délivrées par les  établissements  ou services médico-sociaux, la personne bénéficie des conditions d’expression et de représentation qui figurent au code de la santé publique.</w:t>
      </w:r>
    </w:p>
    <w:p w:rsidR="00BE2647" w:rsidRPr="00BE2647" w:rsidRDefault="00BE2647" w:rsidP="00BE2647"/>
    <w:p w:rsidR="00BE2647" w:rsidRPr="00BE2647" w:rsidRDefault="00BE2647" w:rsidP="00BE2647">
      <w:r w:rsidRPr="00BE2647">
        <w:t xml:space="preserve">La personne peut être accompagnée de la personne de son choix lors des démarches nécessitées par la prise en charge ou l’accompagnement. </w:t>
      </w:r>
    </w:p>
    <w:p w:rsidR="00BE2647" w:rsidRPr="00BE2647" w:rsidRDefault="00BE2647" w:rsidP="00BE2647">
      <w:pPr>
        <w:rPr>
          <w:position w:val="4"/>
        </w:rPr>
      </w:pPr>
      <w:r w:rsidRPr="00BE2647">
        <w:t>ARTICLE 5</w:t>
      </w:r>
    </w:p>
    <w:p w:rsidR="00BE2647" w:rsidRPr="00BE2647" w:rsidRDefault="00BE2647" w:rsidP="00BE2647">
      <w:r w:rsidRPr="00BE2647">
        <w:t>Droit à la renonciation</w:t>
      </w:r>
    </w:p>
    <w:p w:rsidR="00BE2647" w:rsidRPr="00BE2647" w:rsidRDefault="00BE2647" w:rsidP="00BE2647">
      <w:r w:rsidRPr="00BE2647">
        <w:t xml:space="preserve">La personne peut à tout moment renoncer par écrit aux prestations dont elle bénéficie ou en demander le changement dans les conditions de capacités, d’écoute et d’expression  ainsi que de communication prévues par </w:t>
      </w:r>
      <w:r w:rsidRPr="00BE2647">
        <w:lastRenderedPageBreak/>
        <w:t xml:space="preserve">la présente charte, dans le respect des </w:t>
      </w:r>
      <w:r w:rsidRPr="00BE2647">
        <w:rPr>
          <w:spacing w:val="6"/>
        </w:rPr>
        <w:t>décisions de justice ou mesures de protection judiciaire, des décisions d’orientation et des procédures de révision existantes en ces domaines.</w:t>
      </w:r>
      <w:r w:rsidRPr="00BE2647">
        <w:t xml:space="preserve"> </w:t>
      </w:r>
    </w:p>
    <w:p w:rsidR="00BE2647" w:rsidRPr="00BE2647" w:rsidRDefault="00BE2647" w:rsidP="00BE2647">
      <w:pPr>
        <w:rPr>
          <w:position w:val="5"/>
        </w:rPr>
      </w:pPr>
      <w:r w:rsidRPr="00BE2647">
        <w:t>ARTICLE 6</w:t>
      </w:r>
    </w:p>
    <w:p w:rsidR="00BE2647" w:rsidRPr="00BE2647" w:rsidRDefault="00BE2647" w:rsidP="00BE2647">
      <w:r w:rsidRPr="00BE2647">
        <w:t>Droit au respect des liens familiaux</w:t>
      </w:r>
    </w:p>
    <w:p w:rsidR="00BE2647" w:rsidRPr="00BE2647" w:rsidRDefault="00BE2647" w:rsidP="00BE2647">
      <w:pPr>
        <w:rPr>
          <w:spacing w:val="-2"/>
        </w:rPr>
      </w:pPr>
      <w:r w:rsidRPr="00BE2647">
        <w:rPr>
          <w:spacing w:val="-2"/>
        </w:rPr>
        <w:t xml:space="preserve">La prise en charge ou l’accompagnement doit favoriser le maintien des liens familiaux et tendre à éviter la séparation des familles ou des fratries prises en charge, dans le respect des souhaits de la personne, de la nature de la prestation dont elle bénéficie et des décisions de justice. </w:t>
      </w:r>
    </w:p>
    <w:p w:rsidR="00BE2647" w:rsidRPr="00BE2647" w:rsidRDefault="00BE2647" w:rsidP="00BE2647">
      <w:pPr>
        <w:rPr>
          <w:spacing w:val="-2"/>
        </w:rPr>
      </w:pPr>
    </w:p>
    <w:p w:rsidR="00BE2647" w:rsidRPr="00BE2647" w:rsidRDefault="00BE2647" w:rsidP="00BE2647">
      <w:pPr>
        <w:rPr>
          <w:spacing w:val="-2"/>
        </w:rPr>
      </w:pPr>
      <w:r w:rsidRPr="00BE2647">
        <w:rPr>
          <w:spacing w:val="-2"/>
        </w:rPr>
        <w:t>En particulier, les établissements et les services assurant l’accueil et la prise en charge ou l’accompagnement des mineurs, des jeunes majeurs ou des personnes et familles en difficultés ou en situation de détresse prennent, en relation avec les autorités publiques compétentes et les autres intervenants, toute mesure utile à cette fin.</w:t>
      </w:r>
    </w:p>
    <w:p w:rsidR="00BE2647" w:rsidRPr="00BE2647" w:rsidRDefault="00BE2647" w:rsidP="00BE2647">
      <w:pPr>
        <w:rPr>
          <w:spacing w:val="-2"/>
        </w:rPr>
      </w:pPr>
    </w:p>
    <w:p w:rsidR="00BE2647" w:rsidRPr="00BE2647" w:rsidRDefault="00BE2647" w:rsidP="00BE2647">
      <w:pPr>
        <w:rPr>
          <w:position w:val="5"/>
        </w:rPr>
      </w:pPr>
      <w:r w:rsidRPr="00BE2647">
        <w:rPr>
          <w:spacing w:val="-2"/>
        </w:rPr>
        <w:t>Dans le respect du projet d’accueil et d’accompagnement individualisé et du souhait de la personne, la participation de la famille aux activités de la vie quotidienne est favorisée.</w:t>
      </w:r>
      <w:r w:rsidRPr="00BE2647">
        <w:t xml:space="preserve"> ARTICLE 7</w:t>
      </w:r>
    </w:p>
    <w:p w:rsidR="00BE2647" w:rsidRPr="00BE2647" w:rsidRDefault="00BE2647" w:rsidP="00BE2647">
      <w:pPr>
        <w:rPr>
          <w:spacing w:val="-2"/>
        </w:rPr>
      </w:pPr>
      <w:r w:rsidRPr="00BE2647">
        <w:t>Droit à la protection</w:t>
      </w:r>
    </w:p>
    <w:p w:rsidR="00BE2647" w:rsidRPr="00BE2647" w:rsidRDefault="00BE2647" w:rsidP="00BE2647">
      <w:pPr>
        <w:rPr>
          <w:spacing w:val="-2"/>
        </w:rPr>
      </w:pPr>
      <w:r w:rsidRPr="00BE2647">
        <w:rPr>
          <w:spacing w:val="-2"/>
        </w:rPr>
        <w:t>Il est garanti à la personne comme à ses représentants légaux et à sa famille, par l’ensemble des personnels ou personnes réalisant une prise en charge ou un accompagnement, le respect de la confidentialité des informations la concernant dans le cadre des lois existantes.</w:t>
      </w:r>
    </w:p>
    <w:p w:rsidR="00BE2647" w:rsidRPr="00BE2647" w:rsidRDefault="00BE2647" w:rsidP="00BE2647">
      <w:pPr>
        <w:rPr>
          <w:spacing w:val="-2"/>
        </w:rPr>
      </w:pPr>
    </w:p>
    <w:p w:rsidR="00BE2647" w:rsidRPr="00BE2647" w:rsidRDefault="00BE2647" w:rsidP="00BE2647">
      <w:r w:rsidRPr="00BE2647">
        <w:rPr>
          <w:spacing w:val="-2"/>
        </w:rPr>
        <w:t>Il lui est également garanti le droit à la protection, le droit à la sécurité, y compris sanitaire et alimentaire, le droit à la santé et aux soins, le droit à un suivi médical adapté.</w:t>
      </w:r>
      <w:r w:rsidRPr="00BE2647">
        <w:t xml:space="preserve"> </w:t>
      </w:r>
    </w:p>
    <w:p w:rsidR="00BE2647" w:rsidRPr="00BE2647" w:rsidRDefault="00BE2647" w:rsidP="00BE2647">
      <w:pPr>
        <w:rPr>
          <w:position w:val="5"/>
        </w:rPr>
      </w:pPr>
      <w:r w:rsidRPr="00BE2647">
        <w:lastRenderedPageBreak/>
        <w:t>ARTICLE 8</w:t>
      </w:r>
    </w:p>
    <w:p w:rsidR="00BE2647" w:rsidRPr="00BE2647" w:rsidRDefault="00BE2647" w:rsidP="00BE2647">
      <w:r w:rsidRPr="00BE2647">
        <w:t>Droit à l’autonomie</w:t>
      </w:r>
    </w:p>
    <w:p w:rsidR="00BE2647" w:rsidRPr="00BE2647" w:rsidRDefault="00BE2647" w:rsidP="00BE2647">
      <w:pPr>
        <w:rPr>
          <w:spacing w:val="-2"/>
        </w:rPr>
      </w:pPr>
      <w:r w:rsidRPr="00BE2647">
        <w:rPr>
          <w:spacing w:val="-2"/>
        </w:rPr>
        <w:t xml:space="preserve">Dans les limites définies dans le cadre de la réalisation de sa prise en charge ou de son accompagnement et sous réserve des décisions de justice, des obligations contractuelles ou liées à la prestation dont elle bénéficie et des mesures de tutelle ou de curatelle renforcée, il est garanti à la personne la possibilité de circuler librement. </w:t>
      </w:r>
    </w:p>
    <w:p w:rsidR="00BE2647" w:rsidRPr="00BE2647" w:rsidRDefault="00BE2647" w:rsidP="00BE2647">
      <w:pPr>
        <w:rPr>
          <w:spacing w:val="-2"/>
        </w:rPr>
      </w:pPr>
    </w:p>
    <w:p w:rsidR="00BE2647" w:rsidRPr="00BE2647" w:rsidRDefault="00BE2647" w:rsidP="00BE2647">
      <w:pPr>
        <w:rPr>
          <w:spacing w:val="-2"/>
        </w:rPr>
      </w:pPr>
      <w:r w:rsidRPr="00BE2647">
        <w:rPr>
          <w:spacing w:val="-2"/>
        </w:rPr>
        <w:t xml:space="preserve">A cet égard, les relations avec la société, les visites dans l’institution, à l’extérieur de celle-ci, sont favorisées. </w:t>
      </w:r>
    </w:p>
    <w:p w:rsidR="00BE2647" w:rsidRPr="00BE2647" w:rsidRDefault="00BE2647" w:rsidP="00BE2647">
      <w:r w:rsidRPr="00BE2647">
        <w:rPr>
          <w:spacing w:val="-2"/>
        </w:rPr>
        <w:t>Dans les mêmes limites et sous les mêmes réserves, la personne résidente peut pendant la durée de son séjour, conserver des biens, effets et objets personnels et, lorsqu’elle est majeure, disposer de son patrimoine et de ses revenus.</w:t>
      </w:r>
      <w:r w:rsidRPr="00BE2647">
        <w:t xml:space="preserve"> </w:t>
      </w:r>
    </w:p>
    <w:p w:rsidR="00BE2647" w:rsidRPr="00BE2647" w:rsidRDefault="00BE2647" w:rsidP="00BE2647">
      <w:pPr>
        <w:rPr>
          <w:position w:val="5"/>
        </w:rPr>
      </w:pPr>
      <w:r w:rsidRPr="00BE2647">
        <w:t>ARTICLE 9</w:t>
      </w:r>
    </w:p>
    <w:p w:rsidR="00BE2647" w:rsidRPr="00BE2647" w:rsidRDefault="00BE2647" w:rsidP="00BE2647">
      <w:r w:rsidRPr="00BE2647">
        <w:t>Principe de prévention et de soutien</w:t>
      </w:r>
    </w:p>
    <w:p w:rsidR="00BE2647" w:rsidRPr="00BE2647" w:rsidRDefault="00BE2647" w:rsidP="00BE2647">
      <w:r w:rsidRPr="00BE2647">
        <w:t xml:space="preserve">Les conséquences affectives et sociales qui peuvent résulter de la prise en charge ou de l’accompagnement doivent être prises en considération. </w:t>
      </w:r>
    </w:p>
    <w:p w:rsidR="00BE2647" w:rsidRPr="00BE2647" w:rsidRDefault="00BE2647" w:rsidP="00BE2647">
      <w:r w:rsidRPr="00BE2647">
        <w:t xml:space="preserve">Il doit en être tenu compte dans les objectifs individuels de prise en charge et d’accompagnement. </w:t>
      </w:r>
    </w:p>
    <w:p w:rsidR="00BE2647" w:rsidRPr="00BE2647" w:rsidRDefault="00BE2647" w:rsidP="00BE2647"/>
    <w:p w:rsidR="00BE2647" w:rsidRPr="00BE2647" w:rsidRDefault="00BE2647" w:rsidP="00BE2647">
      <w:r w:rsidRPr="00BE2647">
        <w:t>Le rôle des familles, des représentants légaux ou des proches qui entourent de leurs soins la personne accueillie doit être facilité avec son accord par l’institution, dans le respect du projet d’accueil et d’accompagnement individualisé et des décisions de justice.</w:t>
      </w:r>
    </w:p>
    <w:p w:rsidR="00BE2647" w:rsidRPr="00BE2647" w:rsidRDefault="00BE2647" w:rsidP="00BE2647">
      <w:r w:rsidRPr="00BE2647">
        <w:t xml:space="preserve">Les moments de fin de vie doivent faire l’objet de soins, d’assistance et de soutien adaptés dans le respect des pratiques religieuses ou </w:t>
      </w:r>
      <w:r w:rsidRPr="00BE2647">
        <w:lastRenderedPageBreak/>
        <w:t xml:space="preserve">confessionnelles et convictions tant de la personne que de ses proches ou représentants. </w:t>
      </w:r>
    </w:p>
    <w:p w:rsidR="00BE2647" w:rsidRPr="00BE2647" w:rsidRDefault="00BE2647" w:rsidP="00BE2647">
      <w:pPr>
        <w:rPr>
          <w:position w:val="5"/>
        </w:rPr>
      </w:pPr>
      <w:r w:rsidRPr="00BE2647">
        <w:t>ARTICLE 10</w:t>
      </w:r>
    </w:p>
    <w:p w:rsidR="00BE2647" w:rsidRPr="00BE2647" w:rsidRDefault="00BE2647" w:rsidP="00BE2647">
      <w:r w:rsidRPr="00BE2647">
        <w:t>Droit à l’exercice des droits civiques attribués à la personne accueillie</w:t>
      </w:r>
    </w:p>
    <w:p w:rsidR="00BE2647" w:rsidRPr="00BE2647" w:rsidRDefault="00BE2647" w:rsidP="00BE2647">
      <w:r w:rsidRPr="00BE2647">
        <w:t xml:space="preserve">L’exercice effectif de la totalité des droits civiques attribués aux personnes accueillies et des libertés individuelles est facilité par l’institution, qui prend à cet effet toutes mesures utiles dans le respect, si nécessaire, des décisions de justice. </w:t>
      </w:r>
    </w:p>
    <w:p w:rsidR="00BE2647" w:rsidRPr="00BE2647" w:rsidRDefault="00BE2647" w:rsidP="00BE2647">
      <w:pPr>
        <w:rPr>
          <w:position w:val="5"/>
        </w:rPr>
      </w:pPr>
      <w:r w:rsidRPr="00BE2647">
        <w:t>ARTICLE 11</w:t>
      </w:r>
    </w:p>
    <w:p w:rsidR="00BE2647" w:rsidRPr="00BE2647" w:rsidRDefault="00BE2647" w:rsidP="00BE2647">
      <w:r w:rsidRPr="00BE2647">
        <w:t>Droit à la pratique religieuse</w:t>
      </w:r>
    </w:p>
    <w:p w:rsidR="00BE2647" w:rsidRPr="00BE2647" w:rsidRDefault="00BE2647" w:rsidP="00BE2647">
      <w:r w:rsidRPr="00BE2647">
        <w:t xml:space="preserve">Les conditions de la pratique religieuse, y compris la visite de représentants de différentes confessions, doivent être facilitées, sans que celles-ci puissent faire obstacle aux missions des établissements ou services. Les personnels et les bénéficiaires s’obligent à un respect mutuel des croyances, convictions et opinions. Ce droit à la pratique religieuse s’exerce dans le respect de la liberté d’autrui et sous réserve que son exercice ne trouble pas le fonctionnement normal des établissements et services. </w:t>
      </w:r>
    </w:p>
    <w:p w:rsidR="00BE2647" w:rsidRPr="00BE2647" w:rsidRDefault="00BE2647" w:rsidP="00BE2647">
      <w:pPr>
        <w:rPr>
          <w:position w:val="5"/>
        </w:rPr>
      </w:pPr>
      <w:r w:rsidRPr="00BE2647">
        <w:t>ARTICLE 12</w:t>
      </w:r>
    </w:p>
    <w:p w:rsidR="00BE2647" w:rsidRPr="00BE2647" w:rsidRDefault="00BE2647" w:rsidP="00BE2647">
      <w:r w:rsidRPr="00BE2647">
        <w:t>Respect de la dignité de la personne et de son intimité</w:t>
      </w:r>
    </w:p>
    <w:p w:rsidR="00BE2647" w:rsidRPr="00BE2647" w:rsidRDefault="00BE2647" w:rsidP="00BE2647">
      <w:r w:rsidRPr="00BE2647">
        <w:t>Le respect de la dignité et l’intégrité de la personne sont garantis. Hors la nécessité exclusive et objective de la réalisation de la prise en charge ou de l’accompagnement, le droit à l’intimité doit être préservé.</w:t>
      </w:r>
    </w:p>
    <w:p w:rsidR="001A7ABC" w:rsidRDefault="001A7ABC" w:rsidP="001A7ABC">
      <w:pPr>
        <w:pStyle w:val="Titre1"/>
        <w:numPr>
          <w:ilvl w:val="0"/>
          <w:numId w:val="1"/>
        </w:numPr>
      </w:pPr>
      <w:bookmarkStart w:id="66" w:name="_Toc198289350"/>
      <w:r>
        <w:t>Annexe à la Charte des droits et libertés de la personne accueillie</w:t>
      </w:r>
      <w:bookmarkEnd w:id="66"/>
    </w:p>
    <w:p w:rsidR="001A7ABC" w:rsidRPr="0007302B" w:rsidRDefault="001A7ABC" w:rsidP="0007302B">
      <w:pPr>
        <w:pStyle w:val="Sansinterligne"/>
      </w:pPr>
      <w:r w:rsidRPr="0007302B">
        <w:t>(Dispositions d’articles du code de l’action sociale et des familles et du code de la santé publique à annexer à la charte délivrée à chaque personne bénéficiaire de prestations et à afficher dans l’établissement)</w:t>
      </w:r>
    </w:p>
    <w:p w:rsidR="001A7ABC" w:rsidRPr="0007302B" w:rsidRDefault="001A7ABC" w:rsidP="0007302B">
      <w:pPr>
        <w:pStyle w:val="Sansinterligne"/>
        <w:rPr>
          <w:bCs/>
          <w:spacing w:val="2"/>
          <w:sz w:val="20"/>
          <w:szCs w:val="20"/>
        </w:rPr>
      </w:pPr>
      <w:r w:rsidRPr="0007302B">
        <w:rPr>
          <w:bCs/>
          <w:spacing w:val="2"/>
          <w:sz w:val="20"/>
          <w:szCs w:val="20"/>
        </w:rPr>
        <w:t>*ARTICLE 2</w:t>
      </w:r>
    </w:p>
    <w:p w:rsidR="001A7ABC" w:rsidRPr="0007302B" w:rsidRDefault="001A7ABC" w:rsidP="00E929E2">
      <w:pPr>
        <w:rPr>
          <w:lang w:val="fr-CA"/>
        </w:rPr>
      </w:pPr>
      <w:r w:rsidRPr="0007302B">
        <w:rPr>
          <w:lang w:val="fr-CA"/>
        </w:rPr>
        <w:lastRenderedPageBreak/>
        <w:t xml:space="preserve">Les dispositions du code de l’action sociale et des </w:t>
      </w:r>
      <w:r w:rsidRPr="0007302B">
        <w:rPr>
          <w:spacing w:val="-2"/>
          <w:lang w:val="fr-CA"/>
        </w:rPr>
        <w:t>familles articles L.116-1, L.116-2, L.311-3 et L313-24,</w:t>
      </w:r>
      <w:r w:rsidRPr="0007302B">
        <w:rPr>
          <w:lang w:val="fr-CA"/>
        </w:rPr>
        <w:t xml:space="preserve"> ci-après :</w:t>
      </w:r>
    </w:p>
    <w:p w:rsidR="001A7ABC" w:rsidRPr="0007302B" w:rsidRDefault="001A7ABC" w:rsidP="00E929E2">
      <w:pPr>
        <w:rPr>
          <w:bCs/>
          <w:spacing w:val="2"/>
          <w:position w:val="4"/>
          <w:sz w:val="16"/>
          <w:szCs w:val="16"/>
          <w:lang w:val="fr-CA"/>
        </w:rPr>
      </w:pPr>
      <w:r w:rsidRPr="0007302B">
        <w:rPr>
          <w:bCs/>
          <w:spacing w:val="2"/>
        </w:rPr>
        <w:t>ARTICLE L.116-1 du CASF</w:t>
      </w:r>
    </w:p>
    <w:p w:rsidR="001A7ABC" w:rsidRPr="0007302B" w:rsidRDefault="001A7ABC" w:rsidP="00E929E2">
      <w:pPr>
        <w:rPr>
          <w:lang w:val="fr-CA"/>
        </w:rPr>
      </w:pPr>
      <w:r w:rsidRPr="0007302B">
        <w:rPr>
          <w:lang w:val="fr-CA"/>
        </w:rPr>
        <w:t xml:space="preserve">L’action sociale et médico-sociale tend à promouvoir, dans un cadre interministériel, l’autonomie et la protection des personnes, la cohésion sociale, l’exercice de la citoyenneté, à prévenir les exclusions et à en corriger les effets. </w:t>
      </w:r>
    </w:p>
    <w:p w:rsidR="001A7ABC" w:rsidRPr="0007302B" w:rsidRDefault="001A7ABC" w:rsidP="00E929E2">
      <w:pPr>
        <w:rPr>
          <w:lang w:val="fr-CA"/>
        </w:rPr>
      </w:pPr>
      <w:r w:rsidRPr="0007302B">
        <w:rPr>
          <w:lang w:val="fr-CA"/>
        </w:rPr>
        <w:t xml:space="preserve">Elle repose sur une évaluation continue des besoins et des attentes des membres de tous les groupes sociaux, en particulier des personnes handicapées et des personnes âgées, des personnes et des familles vulnérables, en situation de précarité ou de pauvreté, et sur la mise à leur disposition de prestations en espèces ou en nature. </w:t>
      </w:r>
      <w:bookmarkStart w:id="67" w:name="_GoBack"/>
      <w:bookmarkEnd w:id="67"/>
    </w:p>
    <w:p w:rsidR="001A7ABC" w:rsidRPr="003512F1" w:rsidRDefault="001A7ABC" w:rsidP="003512F1">
      <w:pPr>
        <w:rPr>
          <w:lang w:val="fr-CA"/>
        </w:rPr>
      </w:pPr>
      <w:r w:rsidRPr="0007302B">
        <w:rPr>
          <w:lang w:val="fr-CA"/>
        </w:rPr>
        <w:t>Elle est mise en oeuvre par l’Etat, les collectivités territoriales et leurs établissements publics, les organismes de sécurité sociale, les associations ainsi que par les institutions sociales et médico-sociales au sens de l’article L. 311-1.</w:t>
      </w:r>
      <w:r w:rsidR="003512F1" w:rsidRPr="0007302B">
        <w:rPr>
          <w:lang w:val="fr-CA"/>
        </w:rPr>
        <w:t xml:space="preserve"> </w:t>
      </w:r>
    </w:p>
    <w:p w:rsidR="001A7ABC" w:rsidRPr="0007302B" w:rsidRDefault="001A7ABC" w:rsidP="0007302B">
      <w:pPr>
        <w:pStyle w:val="Sansinterligne"/>
      </w:pPr>
    </w:p>
    <w:p w:rsidR="001A7ABC" w:rsidRPr="0007302B" w:rsidRDefault="001A7ABC" w:rsidP="0007302B">
      <w:pPr>
        <w:pStyle w:val="Sansinterligne"/>
        <w:rPr>
          <w:bCs/>
          <w:spacing w:val="2"/>
          <w:position w:val="4"/>
          <w:sz w:val="16"/>
          <w:szCs w:val="16"/>
        </w:rPr>
      </w:pPr>
      <w:r w:rsidRPr="0007302B">
        <w:rPr>
          <w:bCs/>
          <w:spacing w:val="2"/>
        </w:rPr>
        <w:t>ARTICLE L.116-2 du CASF</w:t>
      </w:r>
    </w:p>
    <w:p w:rsidR="001A7ABC" w:rsidRPr="0007302B" w:rsidRDefault="001A7ABC" w:rsidP="0007302B">
      <w:pPr>
        <w:pStyle w:val="Sansinterligne"/>
      </w:pPr>
      <w:r w:rsidRPr="0007302B">
        <w:t>L’action sociale et médico-sociale est conduite dans le respect de l’égale dignité de tous les êtres humains avec l’objectif de répondre de façon adaptée aux besoins de chacun d’entre eux et en leur garantissant un accès équitable sur l’ensemble du territoire.</w:t>
      </w:r>
    </w:p>
    <w:p w:rsidR="001A7ABC" w:rsidRPr="0007302B" w:rsidRDefault="001A7ABC" w:rsidP="0007302B">
      <w:pPr>
        <w:pStyle w:val="Sansinterligne"/>
        <w:rPr>
          <w:bCs/>
          <w:spacing w:val="2"/>
          <w:position w:val="4"/>
          <w:sz w:val="16"/>
          <w:szCs w:val="16"/>
        </w:rPr>
      </w:pPr>
      <w:r w:rsidRPr="0007302B">
        <w:rPr>
          <w:bCs/>
          <w:spacing w:val="2"/>
        </w:rPr>
        <w:t>ARTICLES L.311-3 du CASF</w:t>
      </w:r>
    </w:p>
    <w:p w:rsidR="001A7ABC" w:rsidRPr="0007302B" w:rsidRDefault="001A7ABC" w:rsidP="0007302B">
      <w:pPr>
        <w:pStyle w:val="Sansinterligne"/>
      </w:pPr>
      <w:r w:rsidRPr="0007302B">
        <w:t>L’exercice des droits et libertés individuels est garanti à toute personne prise en charge par des établissements et services sociaux et médico- sociaux. Dans le respect des dispositions législatives et réglementaires en vigueur, lui sont assurés :</w:t>
      </w:r>
    </w:p>
    <w:p w:rsidR="001A7ABC" w:rsidRPr="0007302B" w:rsidRDefault="001A7ABC" w:rsidP="0007302B">
      <w:pPr>
        <w:pStyle w:val="Sansinterligne"/>
      </w:pPr>
      <w:r w:rsidRPr="0007302B">
        <w:t>1. Le respect de sa dignité, de son intégrité, de sa vie privée, de son intimité et de sa sécurité et de son droit à aller et venir librement ;</w:t>
      </w:r>
    </w:p>
    <w:p w:rsidR="001A7ABC" w:rsidRPr="0007302B" w:rsidRDefault="001A7ABC" w:rsidP="0007302B">
      <w:pPr>
        <w:pStyle w:val="Sansinterligne"/>
      </w:pPr>
      <w:r w:rsidRPr="0007302B">
        <w:t xml:space="preserve">2. Sous réserve des pouvoirs reconnus à l’autorité judiciaire et des nécessités liées à la protection des mineurs en danger et des majeurs protégés, le libre choix entre les prestations adaptées qui lui sont offertes </w:t>
      </w:r>
      <w:r w:rsidRPr="0007302B">
        <w:lastRenderedPageBreak/>
        <w:t>soit dans le cadre d’un service à son domicile, soit dans le cadre d’une admission au sein d’un établissement spécialisé ;</w:t>
      </w:r>
    </w:p>
    <w:p w:rsidR="001A7ABC" w:rsidRPr="0007302B" w:rsidRDefault="001A7ABC" w:rsidP="0007302B">
      <w:pPr>
        <w:pStyle w:val="Sansinterligne"/>
      </w:pPr>
      <w:r w:rsidRPr="0007302B">
        <w:t>3. Une prise en charge et un accompagnement individualisé de qualité favorisant son développement, son autonomie et son insertion, adaptés à son âge et à ses besoins, respectant son consentement éclairé qui doit systématiquement être recherché lorsque la personne est apte à exprimer sa volonté et à participer à la décision. A défaut, le consentement de son représentant légal doit être recherché ;</w:t>
      </w:r>
    </w:p>
    <w:p w:rsidR="001A7ABC" w:rsidRPr="0007302B" w:rsidRDefault="001A7ABC" w:rsidP="0007302B">
      <w:pPr>
        <w:pStyle w:val="Sansinterligne"/>
      </w:pPr>
      <w:r w:rsidRPr="0007302B">
        <w:t>4. La confidentialité des informations la concernant ;</w:t>
      </w:r>
    </w:p>
    <w:p w:rsidR="001A7ABC" w:rsidRPr="0007302B" w:rsidRDefault="001A7ABC" w:rsidP="0007302B">
      <w:pPr>
        <w:pStyle w:val="Sansinterligne"/>
      </w:pPr>
      <w:r w:rsidRPr="0007302B">
        <w:t>5. L’accès à toute information ou document relatif à sa prise en charge, sauf dispositions législatives contraires ;</w:t>
      </w:r>
    </w:p>
    <w:p w:rsidR="001A7ABC" w:rsidRPr="0007302B" w:rsidRDefault="001A7ABC" w:rsidP="0007302B">
      <w:pPr>
        <w:pStyle w:val="Sansinterligne"/>
      </w:pPr>
      <w:r w:rsidRPr="0007302B">
        <w:t>6. Une information sur ses droits fondamentaux et les protections particulières légales et contractuelles dont elle bénéficie, ainsi que sur les voies de recours à sa disposition ;</w:t>
      </w:r>
    </w:p>
    <w:p w:rsidR="001A7ABC" w:rsidRPr="0007302B" w:rsidRDefault="001A7ABC" w:rsidP="0007302B">
      <w:pPr>
        <w:pStyle w:val="Sansinterligne"/>
        <w:rPr>
          <w:bCs/>
          <w:spacing w:val="2"/>
          <w:position w:val="4"/>
          <w:sz w:val="16"/>
          <w:szCs w:val="16"/>
        </w:rPr>
      </w:pPr>
      <w:r w:rsidRPr="0007302B">
        <w:t>7. La participation directe ou avec l’aide de son représentant légal à la conception et à la mise en oeuvre du projet d’accueil et d’accompagnement qui la concerne. Les modalités de mise en oeuvre du droit à communication prévu au 5º sont fixées par voie réglementaire.</w:t>
      </w:r>
      <w:r w:rsidRPr="0007302B">
        <w:rPr>
          <w:bCs/>
          <w:spacing w:val="2"/>
        </w:rPr>
        <w:t xml:space="preserve"> ARTICLE L.313-24 du CASF</w:t>
      </w:r>
    </w:p>
    <w:p w:rsidR="001A7ABC" w:rsidRPr="0007302B" w:rsidRDefault="001A7ABC" w:rsidP="0007302B">
      <w:pPr>
        <w:pStyle w:val="Sansinterligne"/>
      </w:pPr>
      <w:r w:rsidRPr="0007302B">
        <w:rPr>
          <w:i/>
          <w:iCs/>
        </w:rPr>
        <w:t>(Inséré par Loi nº 2002-2 du 2 janvier 2002 art. 4 I, art. 24 I, VII, art. 48 Journal Officiel du 3 janvier 2002)</w:t>
      </w:r>
    </w:p>
    <w:p w:rsidR="001A7ABC" w:rsidRPr="0007302B" w:rsidRDefault="001A7ABC" w:rsidP="0007302B">
      <w:pPr>
        <w:pStyle w:val="Sansinterligne"/>
      </w:pPr>
      <w:r w:rsidRPr="0007302B">
        <w:t>Dans les établissements et services mentionnés à l’article L. 312-1, le fait qu’un salarié ou un agent a témoigné de mauvais traitements ou privations infligés à une personne accueillie ou relaté de tels agissements ne peut être pris en considération pour décider de mesures défavorables le concernant en matière d’embauche, de rémunération, de formation, d’affectation, de qualification, de classification, de promotion professionnelle, de mutation ou de renouvellement du contrat de travail, ou pour décider la résiliation du contrat de travail ou une sanction disciplinaire.</w:t>
      </w:r>
    </w:p>
    <w:p w:rsidR="001A7ABC" w:rsidRPr="0007302B" w:rsidRDefault="001A7ABC" w:rsidP="0007302B">
      <w:pPr>
        <w:pStyle w:val="Sansinterligne"/>
      </w:pPr>
      <w:r w:rsidRPr="0007302B">
        <w:t>En cas de licenciement, le juge peut prononcer la réintégration du salarié concerné si celui-ci le demande.</w:t>
      </w:r>
    </w:p>
    <w:p w:rsidR="001A7ABC" w:rsidRDefault="001A7ABC" w:rsidP="001A7ABC"/>
    <w:p w:rsidR="001A7ABC" w:rsidRPr="0007302B" w:rsidRDefault="001A7ABC" w:rsidP="0007302B">
      <w:pPr>
        <w:pStyle w:val="Titre1"/>
        <w:numPr>
          <w:ilvl w:val="0"/>
          <w:numId w:val="1"/>
        </w:numPr>
      </w:pPr>
      <w:bookmarkStart w:id="68" w:name="_Toc198289351"/>
      <w:r w:rsidRPr="0007302B">
        <w:t>Le traitement des données personnelles</w:t>
      </w:r>
      <w:bookmarkEnd w:id="68"/>
    </w:p>
    <w:p w:rsidR="001A7ABC" w:rsidRDefault="001A7ABC" w:rsidP="001A7ABC">
      <w:r>
        <w:t xml:space="preserve">Conformément à la règlementation en vigueur, IRSAM La Ressource s’engage à protéger les données à caractère personnel collectées et traitées </w:t>
      </w:r>
      <w:r>
        <w:lastRenderedPageBreak/>
        <w:t>vous concernant. Nous ne collectons que les données utiles et nécessaires à votre accompagnement.</w:t>
      </w:r>
    </w:p>
    <w:p w:rsidR="001A7ABC" w:rsidRDefault="001A7ABC" w:rsidP="001A7ABC">
      <w:r>
        <w:t>Les données personnelles font l’objet d’un traitement automatisé dans les conditions fixées par la loi du 6 janvier 1978.</w:t>
      </w:r>
    </w:p>
    <w:p w:rsidR="0007302B" w:rsidRDefault="001A7ABC" w:rsidP="001A7ABC">
      <w:r>
        <w:t>Vous êtes en droit de vous opposer pour des raisons légitimes au recueil et au traitement de données nominatives dans les conditions fixées à l’article 38 de la loi du 6 janvier 1978 et si ce recueil ne répond pas à une obligation légale.</w:t>
      </w:r>
    </w:p>
    <w:p w:rsidR="001A7ABC" w:rsidRDefault="001A7ABC" w:rsidP="001A7ABC">
      <w:r>
        <w:t>Un projet de soin peut être proposé au sein des établissements selon le Projet Personnalisé de Scolarisation de chaque enfant (ex : séances d’orthophonie, soutien psychologique, accompagnement éducatif, etc.)</w:t>
      </w:r>
    </w:p>
    <w:p w:rsidR="0007302B" w:rsidRPr="0007302B" w:rsidRDefault="0007302B" w:rsidP="0007302B">
      <w:pPr>
        <w:pStyle w:val="Titre1"/>
        <w:numPr>
          <w:ilvl w:val="0"/>
          <w:numId w:val="1"/>
        </w:numPr>
      </w:pPr>
      <w:bookmarkStart w:id="69" w:name="_Toc198289352"/>
      <w:r w:rsidRPr="0007302B">
        <w:t>Assurance</w:t>
      </w:r>
      <w:bookmarkEnd w:id="69"/>
    </w:p>
    <w:p w:rsidR="0007302B" w:rsidRDefault="0007302B" w:rsidP="0007302B">
      <w:r>
        <w:t>Assurance multirisques N° 4180 226 P, souscrite auprès de la MAIF et qui couvre les dommages aux biens.</w:t>
      </w:r>
    </w:p>
    <w:p w:rsidR="0007302B" w:rsidRDefault="0007302B" w:rsidP="0007302B">
      <w:r w:rsidRPr="0007302B">
        <w:t>Édition 2025</w:t>
      </w:r>
    </w:p>
    <w:p w:rsidR="001A7ABC" w:rsidRDefault="001A7ABC" w:rsidP="001A7ABC">
      <w:pPr>
        <w:pStyle w:val="Paragraphestandard"/>
        <w:spacing w:before="227"/>
        <w:jc w:val="both"/>
      </w:pPr>
    </w:p>
    <w:p w:rsidR="001A7ABC" w:rsidRPr="001A7ABC" w:rsidRDefault="001A7ABC" w:rsidP="001A7ABC"/>
    <w:p w:rsidR="001A7ABC" w:rsidRDefault="001A7ABC" w:rsidP="001A7ABC"/>
    <w:p w:rsidR="001A7ABC" w:rsidRPr="001A7ABC" w:rsidRDefault="001A7ABC" w:rsidP="001A7ABC"/>
    <w:sectPr w:rsidR="001A7ABC" w:rsidRPr="001A7A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ole">
    <w:panose1 w:val="020B0500020200000003"/>
    <w:charset w:val="00"/>
    <w:family w:val="swiss"/>
    <w:pitch w:val="variable"/>
    <w:sig w:usb0="A000000F" w:usb1="00002063" w:usb2="00000000" w:usb3="00000000" w:csb0="00000003" w:csb1="00000000"/>
  </w:font>
  <w:font w:name="Calibri Light">
    <w:panose1 w:val="020F0302020204030204"/>
    <w:charset w:val="00"/>
    <w:family w:val="swiss"/>
    <w:pitch w:val="variable"/>
    <w:sig w:usb0="A00002EF" w:usb1="4000207B" w:usb2="00000000" w:usb3="00000000" w:csb0="0000009F" w:csb1="00000000"/>
  </w:font>
  <w:font w:name="MinionPro-Regular">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30BF8"/>
    <w:multiLevelType w:val="hybridMultilevel"/>
    <w:tmpl w:val="907A08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2AA1855"/>
    <w:multiLevelType w:val="hybridMultilevel"/>
    <w:tmpl w:val="58CE39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01552CA"/>
    <w:multiLevelType w:val="hybridMultilevel"/>
    <w:tmpl w:val="C7FA48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DA6"/>
    <w:rsid w:val="0007302B"/>
    <w:rsid w:val="001A7ABC"/>
    <w:rsid w:val="003512F1"/>
    <w:rsid w:val="003D2E90"/>
    <w:rsid w:val="00933DA6"/>
    <w:rsid w:val="00AE4E4A"/>
    <w:rsid w:val="00BE2647"/>
    <w:rsid w:val="00C10D00"/>
    <w:rsid w:val="00E929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8F1F0"/>
  <w15:chartTrackingRefBased/>
  <w15:docId w15:val="{7FB77ADF-0702-4410-B759-893F5465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2E90"/>
    <w:rPr>
      <w:rFonts w:ascii="Luciole" w:hAnsi="Luciole"/>
      <w:sz w:val="24"/>
    </w:rPr>
  </w:style>
  <w:style w:type="paragraph" w:styleId="Titre1">
    <w:name w:val="heading 1"/>
    <w:basedOn w:val="Normal"/>
    <w:next w:val="Normal"/>
    <w:link w:val="Titre1Car"/>
    <w:uiPriority w:val="9"/>
    <w:qFormat/>
    <w:rsid w:val="00933DA6"/>
    <w:pPr>
      <w:keepNext/>
      <w:keepLines/>
      <w:spacing w:before="240" w:after="0"/>
      <w:outlineLvl w:val="0"/>
    </w:pPr>
    <w:rPr>
      <w:rFonts w:eastAsiaTheme="majorEastAsia" w:cstheme="majorBidi"/>
      <w:b/>
      <w:color w:val="131F5B"/>
      <w:sz w:val="32"/>
      <w:szCs w:val="32"/>
    </w:rPr>
  </w:style>
  <w:style w:type="paragraph" w:styleId="Titre2">
    <w:name w:val="heading 2"/>
    <w:basedOn w:val="Normal"/>
    <w:next w:val="Normal"/>
    <w:link w:val="Titre2Car"/>
    <w:uiPriority w:val="9"/>
    <w:unhideWhenUsed/>
    <w:qFormat/>
    <w:rsid w:val="001A7ABC"/>
    <w:pPr>
      <w:keepNext/>
      <w:keepLines/>
      <w:spacing w:before="40" w:after="0"/>
      <w:outlineLvl w:val="1"/>
    </w:pPr>
    <w:rPr>
      <w:rFonts w:eastAsiaTheme="majorEastAsia" w:cstheme="majorBidi"/>
      <w:b/>
      <w:color w:val="002060"/>
      <w:sz w:val="26"/>
      <w:szCs w:val="26"/>
    </w:rPr>
  </w:style>
  <w:style w:type="paragraph" w:styleId="Titre3">
    <w:name w:val="heading 3"/>
    <w:basedOn w:val="Normal"/>
    <w:next w:val="Normal"/>
    <w:link w:val="Titre3Car"/>
    <w:uiPriority w:val="9"/>
    <w:unhideWhenUsed/>
    <w:qFormat/>
    <w:rsid w:val="001A7ABC"/>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
    <w:name w:val="[Aucun style]"/>
    <w:rsid w:val="00933DA6"/>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Paragraphestandard">
    <w:name w:val="[Paragraphe standard]"/>
    <w:basedOn w:val="Aucunstyle"/>
    <w:uiPriority w:val="99"/>
    <w:rsid w:val="00933DA6"/>
    <w:pPr>
      <w:suppressAutoHyphens/>
      <w:spacing w:line="300" w:lineRule="atLeast"/>
    </w:pPr>
    <w:rPr>
      <w:rFonts w:ascii="Luciole" w:hAnsi="Luciole" w:cs="Luciole"/>
      <w:sz w:val="22"/>
      <w:szCs w:val="22"/>
    </w:rPr>
  </w:style>
  <w:style w:type="character" w:customStyle="1" w:styleId="Titre1Car">
    <w:name w:val="Titre 1 Car"/>
    <w:basedOn w:val="Policepardfaut"/>
    <w:link w:val="Titre1"/>
    <w:uiPriority w:val="9"/>
    <w:rsid w:val="00933DA6"/>
    <w:rPr>
      <w:rFonts w:ascii="Luciole" w:eastAsiaTheme="majorEastAsia" w:hAnsi="Luciole" w:cstheme="majorBidi"/>
      <w:b/>
      <w:color w:val="131F5B"/>
      <w:sz w:val="32"/>
      <w:szCs w:val="32"/>
    </w:rPr>
  </w:style>
  <w:style w:type="character" w:styleId="Lienhypertexte">
    <w:name w:val="Hyperlink"/>
    <w:basedOn w:val="Policepardfaut"/>
    <w:uiPriority w:val="99"/>
    <w:unhideWhenUsed/>
    <w:rsid w:val="00933DA6"/>
    <w:rPr>
      <w:color w:val="0563C1" w:themeColor="hyperlink"/>
      <w:u w:val="single"/>
    </w:rPr>
  </w:style>
  <w:style w:type="character" w:styleId="Mentionnonrsolue">
    <w:name w:val="Unresolved Mention"/>
    <w:basedOn w:val="Policepardfaut"/>
    <w:uiPriority w:val="99"/>
    <w:semiHidden/>
    <w:unhideWhenUsed/>
    <w:rsid w:val="00933DA6"/>
    <w:rPr>
      <w:color w:val="605E5C"/>
      <w:shd w:val="clear" w:color="auto" w:fill="E1DFDD"/>
    </w:rPr>
  </w:style>
  <w:style w:type="paragraph" w:styleId="Sansinterligne">
    <w:name w:val="No Spacing"/>
    <w:uiPriority w:val="1"/>
    <w:qFormat/>
    <w:rsid w:val="00933DA6"/>
    <w:pPr>
      <w:spacing w:after="0" w:line="240" w:lineRule="auto"/>
    </w:pPr>
    <w:rPr>
      <w:rFonts w:ascii="Luciole" w:hAnsi="Luciole"/>
      <w:sz w:val="24"/>
    </w:rPr>
  </w:style>
  <w:style w:type="character" w:customStyle="1" w:styleId="Titre2Car">
    <w:name w:val="Titre 2 Car"/>
    <w:basedOn w:val="Policepardfaut"/>
    <w:link w:val="Titre2"/>
    <w:uiPriority w:val="99"/>
    <w:rsid w:val="001A7ABC"/>
    <w:rPr>
      <w:rFonts w:ascii="Luciole" w:eastAsiaTheme="majorEastAsia" w:hAnsi="Luciole" w:cstheme="majorBidi"/>
      <w:b/>
      <w:color w:val="002060"/>
      <w:sz w:val="26"/>
      <w:szCs w:val="26"/>
    </w:rPr>
  </w:style>
  <w:style w:type="paragraph" w:customStyle="1" w:styleId="Styledeparagraphe1">
    <w:name w:val="Style de paragraphe 1"/>
    <w:basedOn w:val="Aucunstyle"/>
    <w:uiPriority w:val="99"/>
    <w:rsid w:val="00933DA6"/>
    <w:pPr>
      <w:suppressAutoHyphens/>
      <w:jc w:val="both"/>
    </w:pPr>
    <w:rPr>
      <w:rFonts w:ascii="Luciole" w:hAnsi="Luciole" w:cs="Luciole"/>
      <w:sz w:val="22"/>
      <w:szCs w:val="22"/>
    </w:rPr>
  </w:style>
  <w:style w:type="character" w:customStyle="1" w:styleId="Titre3Car">
    <w:name w:val="Titre 3 Car"/>
    <w:basedOn w:val="Policepardfaut"/>
    <w:link w:val="Titre3"/>
    <w:uiPriority w:val="9"/>
    <w:rsid w:val="001A7ABC"/>
    <w:rPr>
      <w:rFonts w:asciiTheme="majorHAnsi" w:eastAsiaTheme="majorEastAsia" w:hAnsiTheme="majorHAnsi" w:cstheme="majorBidi"/>
      <w:color w:val="1F3763" w:themeColor="accent1" w:themeShade="7F"/>
      <w:sz w:val="24"/>
      <w:szCs w:val="24"/>
    </w:rPr>
  </w:style>
  <w:style w:type="paragraph" w:styleId="En-ttedetabledesmatires">
    <w:name w:val="TOC Heading"/>
    <w:basedOn w:val="Titre1"/>
    <w:next w:val="Normal"/>
    <w:uiPriority w:val="39"/>
    <w:unhideWhenUsed/>
    <w:qFormat/>
    <w:rsid w:val="00AE4E4A"/>
    <w:pPr>
      <w:outlineLvl w:val="9"/>
    </w:pPr>
    <w:rPr>
      <w:rFonts w:asciiTheme="majorHAnsi" w:hAnsiTheme="majorHAnsi"/>
      <w:b w:val="0"/>
      <w:color w:val="2F5496" w:themeColor="accent1" w:themeShade="BF"/>
      <w:lang w:eastAsia="fr-FR"/>
    </w:rPr>
  </w:style>
  <w:style w:type="paragraph" w:styleId="TM1">
    <w:name w:val="toc 1"/>
    <w:basedOn w:val="Normal"/>
    <w:next w:val="Normal"/>
    <w:autoRedefine/>
    <w:uiPriority w:val="39"/>
    <w:unhideWhenUsed/>
    <w:rsid w:val="00AE4E4A"/>
    <w:pPr>
      <w:spacing w:after="100"/>
    </w:pPr>
  </w:style>
  <w:style w:type="paragraph" w:styleId="TM2">
    <w:name w:val="toc 2"/>
    <w:basedOn w:val="Normal"/>
    <w:next w:val="Normal"/>
    <w:autoRedefine/>
    <w:uiPriority w:val="39"/>
    <w:unhideWhenUsed/>
    <w:rsid w:val="00AE4E4A"/>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38EBE-DB73-49C3-ACA4-22AF9FE46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35</Pages>
  <Words>8959</Words>
  <Characters>49275</Characters>
  <Application>Microsoft Office Word</Application>
  <DocSecurity>0</DocSecurity>
  <Lines>410</Lines>
  <Paragraphs>116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ABOUZIT</dc:creator>
  <cp:keywords/>
  <dc:description/>
  <cp:lastModifiedBy>Leslie ABOUZIT</cp:lastModifiedBy>
  <cp:revision>3</cp:revision>
  <dcterms:created xsi:type="dcterms:W3CDTF">2025-05-16T07:05:00Z</dcterms:created>
  <dcterms:modified xsi:type="dcterms:W3CDTF">2025-05-16T08:14:00Z</dcterms:modified>
</cp:coreProperties>
</file>